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F4F24" w14:textId="6EDD40E0" w:rsidR="0086137B" w:rsidRPr="002D5C2A" w:rsidRDefault="0053180A" w:rsidP="00243350">
      <w:pPr>
        <w:pStyle w:val="Title"/>
        <w:spacing w:before="0"/>
        <w:rPr>
          <w:sz w:val="52"/>
        </w:rPr>
      </w:pPr>
      <w:r>
        <w:rPr>
          <w:sz w:val="52"/>
        </w:rPr>
        <w:t>Upper Spencer Gulf</w:t>
      </w:r>
    </w:p>
    <w:p w14:paraId="570BB1CD" w14:textId="21C38407" w:rsidR="00065E84" w:rsidRDefault="00065E84" w:rsidP="00CF3B60">
      <w:pPr>
        <w:rPr>
          <w:sz w:val="18"/>
          <w:szCs w:val="18"/>
        </w:rPr>
      </w:pPr>
      <w:bookmarkStart w:id="0" w:name="economy"/>
      <w:r w:rsidRPr="773773CB">
        <w:rPr>
          <w:b/>
          <w:bCs/>
          <w:sz w:val="18"/>
          <w:szCs w:val="18"/>
        </w:rPr>
        <w:t>Total Area</w:t>
      </w:r>
      <w:r w:rsidRPr="773773CB">
        <w:rPr>
          <w:sz w:val="18"/>
          <w:szCs w:val="18"/>
        </w:rPr>
        <w:t xml:space="preserve">: </w:t>
      </w:r>
      <w:r w:rsidR="00954316" w:rsidRPr="773773CB">
        <w:rPr>
          <w:sz w:val="18"/>
          <w:szCs w:val="18"/>
        </w:rPr>
        <w:t>56,076</w:t>
      </w:r>
      <w:r w:rsidRPr="773773CB">
        <w:rPr>
          <w:sz w:val="18"/>
          <w:szCs w:val="18"/>
        </w:rPr>
        <w:t xml:space="preserve"> sq. km          </w:t>
      </w:r>
      <w:r w:rsidRPr="773773CB">
        <w:rPr>
          <w:b/>
          <w:bCs/>
          <w:sz w:val="18"/>
          <w:szCs w:val="18"/>
        </w:rPr>
        <w:t>Population</w:t>
      </w:r>
      <w:r w:rsidRPr="773773CB">
        <w:rPr>
          <w:sz w:val="18"/>
          <w:szCs w:val="18"/>
        </w:rPr>
        <w:t xml:space="preserve">: </w:t>
      </w:r>
      <w:r w:rsidR="00954316" w:rsidRPr="773773CB">
        <w:rPr>
          <w:sz w:val="18"/>
          <w:szCs w:val="18"/>
        </w:rPr>
        <w:t>68,180</w:t>
      </w:r>
      <w:r>
        <w:tab/>
      </w:r>
      <w:r w:rsidRPr="773773CB">
        <w:rPr>
          <w:b/>
          <w:bCs/>
          <w:sz w:val="18"/>
          <w:szCs w:val="18"/>
        </w:rPr>
        <w:t>Working Zones</w:t>
      </w:r>
      <w:r w:rsidRPr="773773CB">
        <w:rPr>
          <w:sz w:val="18"/>
          <w:szCs w:val="18"/>
        </w:rPr>
        <w:t xml:space="preserve">: </w:t>
      </w:r>
      <w:r w:rsidR="00420D31" w:rsidRPr="773773CB">
        <w:rPr>
          <w:sz w:val="18"/>
          <w:szCs w:val="18"/>
        </w:rPr>
        <w:t>Jamestown, Kimba-Cleve-Franklin Harbour, Peterborough-Mount Remarkable, Port Augusta and Quorn-Lake Gilles, Port Pirie and region, Whyalla and Whyalla North</w:t>
      </w:r>
      <w:r w:rsidRPr="773773CB">
        <w:rPr>
          <w:sz w:val="18"/>
          <w:szCs w:val="18"/>
        </w:rPr>
        <w:t xml:space="preserve"> (</w:t>
      </w:r>
      <w:r w:rsidRPr="773773CB">
        <w:rPr>
          <w:i/>
          <w:iCs/>
          <w:sz w:val="18"/>
          <w:szCs w:val="18"/>
        </w:rPr>
        <w:t>maps at end of profile</w:t>
      </w:r>
      <w:r w:rsidRPr="773773CB">
        <w:rPr>
          <w:sz w:val="18"/>
          <w:szCs w:val="18"/>
        </w:rPr>
        <w:t>)</w:t>
      </w:r>
      <w:r w:rsidR="00A023EB">
        <w:rPr>
          <w:sz w:val="18"/>
          <w:szCs w:val="18"/>
        </w:rPr>
        <w:t xml:space="preserve"> </w:t>
      </w:r>
    </w:p>
    <w:p w14:paraId="74940C05" w14:textId="674EC1D6" w:rsidR="00BF0A0C" w:rsidRPr="009819B8" w:rsidRDefault="00BF0A0C" w:rsidP="007C24C0">
      <w:pPr>
        <w:keepNext/>
        <w:keepLines/>
        <w:spacing w:before="200" w:line="264" w:lineRule="auto"/>
        <w:outlineLvl w:val="1"/>
        <w:rPr>
          <w:rFonts w:eastAsia="Times New Roman" w:cstheme="minorHAnsi"/>
          <w:b/>
          <w:color w:val="0049A4" w:themeColor="accent3" w:themeShade="80"/>
          <w:sz w:val="24"/>
          <w:szCs w:val="24"/>
        </w:rPr>
      </w:pPr>
      <w:r w:rsidRPr="00B211AF">
        <w:rPr>
          <w:rFonts w:eastAsia="Times New Roman" w:cstheme="minorHAnsi"/>
          <w:b/>
          <w:color w:val="0049A4" w:themeColor="accent3" w:themeShade="80"/>
          <w:sz w:val="28"/>
          <w:szCs w:val="24"/>
        </w:rPr>
        <w:t>Region</w:t>
      </w:r>
      <w:r w:rsidR="00065E84" w:rsidRPr="00B211AF">
        <w:rPr>
          <w:rFonts w:eastAsia="Times New Roman" w:cstheme="minorHAnsi"/>
          <w:b/>
          <w:color w:val="0049A4" w:themeColor="accent3" w:themeShade="80"/>
          <w:sz w:val="28"/>
          <w:szCs w:val="24"/>
        </w:rPr>
        <w:t xml:space="preserve"> </w:t>
      </w:r>
      <w:r w:rsidR="009A38E0">
        <w:rPr>
          <w:rFonts w:eastAsia="Times New Roman" w:cstheme="minorHAnsi"/>
          <w:b/>
          <w:color w:val="0049A4" w:themeColor="accent3" w:themeShade="80"/>
          <w:sz w:val="28"/>
          <w:szCs w:val="24"/>
        </w:rPr>
        <w:t>Selection</w:t>
      </w:r>
      <w:r w:rsidRPr="00B211AF">
        <w:rPr>
          <w:rFonts w:eastAsia="Times New Roman" w:cstheme="minorHAnsi"/>
          <w:b/>
          <w:color w:val="0049A4" w:themeColor="accent3" w:themeShade="80"/>
          <w:sz w:val="28"/>
          <w:szCs w:val="24"/>
        </w:rPr>
        <w:t xml:space="preserve"> Rationale</w:t>
      </w:r>
    </w:p>
    <w:tbl>
      <w:tblPr>
        <w:tblW w:w="10065" w:type="dxa"/>
        <w:tblBorders>
          <w:top w:val="single" w:sz="12" w:space="0" w:color="808080"/>
          <w:bottom w:val="single" w:sz="8" w:space="0" w:color="808080"/>
          <w:insideH w:val="single" w:sz="12" w:space="0" w:color="808080"/>
        </w:tblBorders>
        <w:tblLayout w:type="fixed"/>
        <w:tblLook w:val="0420" w:firstRow="1" w:lastRow="0" w:firstColumn="0" w:lastColumn="0" w:noHBand="0" w:noVBand="1"/>
      </w:tblPr>
      <w:tblGrid>
        <w:gridCol w:w="4253"/>
        <w:gridCol w:w="5812"/>
      </w:tblGrid>
      <w:tr w:rsidR="00F16F30" w:rsidRPr="007C24C0" w14:paraId="7BB82416" w14:textId="77777777" w:rsidTr="00316551">
        <w:trPr>
          <w:trHeight w:val="51"/>
          <w:tblHeader/>
        </w:trPr>
        <w:tc>
          <w:tcPr>
            <w:tcW w:w="4253"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7D563C6A" w14:textId="1702F340" w:rsidR="00F16F30" w:rsidRPr="002076D7" w:rsidRDefault="00F16F30" w:rsidP="00F16F30">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bCs/>
                <w:color w:val="auto"/>
                <w:szCs w:val="22"/>
              </w:rPr>
            </w:pPr>
            <w:r w:rsidRPr="00B3169C">
              <w:rPr>
                <w:rFonts w:ascii="Arial" w:eastAsia="Arial" w:hAnsi="Arial" w:cs="Arial"/>
                <w:b/>
                <w:bCs/>
                <w:color w:val="auto"/>
                <w:szCs w:val="22"/>
              </w:rPr>
              <w:t>Exposure to decarbonisation</w:t>
            </w:r>
          </w:p>
        </w:tc>
        <w:tc>
          <w:tcPr>
            <w:tcW w:w="5812"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6E9E05C3" w14:textId="05FAB09D" w:rsidR="00F16F30" w:rsidRPr="00BF0A0C" w:rsidRDefault="00F16F30" w:rsidP="00F16F30">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theme="minorHAnsi"/>
                <w:b/>
                <w:bCs/>
                <w:color w:val="auto"/>
                <w:sz w:val="18"/>
                <w:szCs w:val="18"/>
              </w:rPr>
            </w:pPr>
            <w:r w:rsidRPr="002076D7">
              <w:rPr>
                <w:rFonts w:ascii="Arial" w:eastAsia="Arial" w:hAnsi="Arial" w:cs="Arial"/>
                <w:b/>
                <w:bCs/>
                <w:color w:val="auto"/>
                <w:szCs w:val="22"/>
              </w:rPr>
              <w:t xml:space="preserve">Potential to harness economic opportunities from decarbonisation </w:t>
            </w:r>
          </w:p>
        </w:tc>
      </w:tr>
      <w:tr w:rsidR="00F16F30" w:rsidRPr="00BF0A0C" w14:paraId="61B9441E" w14:textId="77777777" w:rsidTr="00316551">
        <w:trPr>
          <w:trHeight w:val="1541"/>
        </w:trPr>
        <w:tc>
          <w:tcPr>
            <w:tcW w:w="4253" w:type="dxa"/>
            <w:tcBorders>
              <w:top w:val="single" w:sz="8" w:space="0" w:color="808080" w:themeColor="background1" w:themeShade="80"/>
              <w:bottom w:val="single" w:sz="8" w:space="0" w:color="808080" w:themeColor="background1" w:themeShade="80"/>
            </w:tcBorders>
          </w:tcPr>
          <w:p w14:paraId="153298F4" w14:textId="0DA57AAE" w:rsidR="00F16F30" w:rsidRPr="003D22DF" w:rsidRDefault="00EB4BB8" w:rsidP="00EB4BB8">
            <w:pPr>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321" w:right="100" w:hanging="321"/>
              <w:rPr>
                <w:rFonts w:ascii="Arial" w:eastAsia="Calibri" w:hAnsi="Arial"/>
                <w:b/>
                <w:color w:val="auto"/>
                <w:sz w:val="18"/>
                <w:szCs w:val="18"/>
              </w:rPr>
            </w:pPr>
            <w:r w:rsidRPr="003D22DF">
              <w:rPr>
                <w:rFonts w:ascii="Arial" w:eastAsia="Calibri" w:hAnsi="Arial"/>
                <w:b/>
                <w:color w:val="auto"/>
                <w:sz w:val="18"/>
                <w:szCs w:val="18"/>
              </w:rPr>
              <w:t>Carbon Intensity</w:t>
            </w:r>
            <w:r w:rsidRPr="003D22DF">
              <w:rPr>
                <w:rFonts w:ascii="Arial" w:eastAsia="Calibri" w:hAnsi="Arial"/>
                <w:color w:val="auto"/>
                <w:sz w:val="18"/>
                <w:szCs w:val="18"/>
              </w:rPr>
              <w:t xml:space="preserve">: </w:t>
            </w:r>
            <w:r w:rsidR="00536E3F" w:rsidRPr="003D22DF">
              <w:rPr>
                <w:rFonts w:ascii="Arial" w:eastAsia="Calibri" w:hAnsi="Arial"/>
                <w:color w:val="auto"/>
                <w:sz w:val="18"/>
                <w:szCs w:val="18"/>
              </w:rPr>
              <w:t>4</w:t>
            </w:r>
            <w:r w:rsidRPr="003D22DF">
              <w:rPr>
                <w:rFonts w:ascii="Arial" w:eastAsia="Calibri" w:hAnsi="Arial"/>
                <w:color w:val="auto"/>
                <w:sz w:val="18"/>
                <w:szCs w:val="18"/>
              </w:rPr>
              <w:t xml:space="preserve"> safeguards, accounting </w:t>
            </w:r>
            <w:r w:rsidRPr="00106A19">
              <w:rPr>
                <w:rFonts w:ascii="Arial" w:eastAsia="Calibri" w:hAnsi="Arial"/>
                <w:color w:val="auto"/>
                <w:sz w:val="18"/>
                <w:szCs w:val="18"/>
              </w:rPr>
              <w:t xml:space="preserve">for </w:t>
            </w:r>
            <w:r w:rsidR="003D22DF" w:rsidRPr="00106A19">
              <w:rPr>
                <w:rFonts w:ascii="Arial" w:eastAsia="Calibri" w:hAnsi="Arial"/>
                <w:color w:val="auto"/>
                <w:sz w:val="18"/>
                <w:szCs w:val="18"/>
              </w:rPr>
              <w:t>34</w:t>
            </w:r>
            <w:r w:rsidRPr="00106A19">
              <w:rPr>
                <w:rFonts w:ascii="Arial" w:eastAsia="Calibri" w:hAnsi="Arial"/>
                <w:color w:val="auto"/>
                <w:sz w:val="18"/>
                <w:szCs w:val="18"/>
              </w:rPr>
              <w:t xml:space="preserve">% of SA’s scope 1 safeguard </w:t>
            </w:r>
            <w:r w:rsidRPr="003D22DF">
              <w:rPr>
                <w:rFonts w:ascii="Arial" w:eastAsia="Calibri" w:hAnsi="Arial"/>
                <w:color w:val="auto"/>
                <w:sz w:val="18"/>
                <w:szCs w:val="18"/>
              </w:rPr>
              <w:t>emissions</w:t>
            </w:r>
            <w:r w:rsidRPr="003D22DF">
              <w:rPr>
                <w:rFonts w:ascii="Arial" w:eastAsia="Calibri" w:hAnsi="Arial"/>
                <w:b/>
                <w:color w:val="auto"/>
                <w:sz w:val="18"/>
                <w:szCs w:val="18"/>
              </w:rPr>
              <w:t xml:space="preserve"> </w:t>
            </w:r>
          </w:p>
          <w:p w14:paraId="171A139A" w14:textId="27D882A3" w:rsidR="00EB4BB8" w:rsidRPr="006C0AC9" w:rsidRDefault="00697822" w:rsidP="006C0AC9">
            <w:pPr>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321" w:right="100" w:hanging="321"/>
              <w:rPr>
                <w:rFonts w:ascii="Arial" w:eastAsia="Calibri" w:hAnsi="Arial"/>
                <w:b/>
                <w:color w:val="auto"/>
                <w:sz w:val="18"/>
                <w:szCs w:val="18"/>
              </w:rPr>
            </w:pPr>
            <w:r w:rsidRPr="003D22DF">
              <w:rPr>
                <w:rFonts w:ascii="Arial" w:eastAsia="Calibri" w:hAnsi="Arial"/>
                <w:b/>
                <w:color w:val="auto"/>
                <w:sz w:val="18"/>
                <w:szCs w:val="18"/>
              </w:rPr>
              <w:t>Adaptive Capacity:</w:t>
            </w:r>
            <w:r w:rsidRPr="003D22DF">
              <w:rPr>
                <w:rFonts w:ascii="Arial" w:eastAsia="Calibri" w:hAnsi="Arial"/>
                <w:color w:val="auto"/>
                <w:sz w:val="18"/>
                <w:szCs w:val="18"/>
              </w:rPr>
              <w:t xml:space="preserve"> </w:t>
            </w:r>
            <w:r w:rsidR="00EB4BB8" w:rsidRPr="003D22DF">
              <w:rPr>
                <w:rFonts w:ascii="Arial" w:eastAsia="Calibri" w:hAnsi="Arial"/>
                <w:color w:val="auto"/>
                <w:sz w:val="18"/>
                <w:szCs w:val="18"/>
              </w:rPr>
              <w:t xml:space="preserve"> </w:t>
            </w:r>
            <w:r w:rsidR="006C0AC9" w:rsidRPr="003D22DF">
              <w:rPr>
                <w:rFonts w:ascii="Arial" w:eastAsia="Calibri" w:hAnsi="Arial"/>
                <w:color w:val="auto"/>
                <w:sz w:val="18"/>
                <w:szCs w:val="18"/>
              </w:rPr>
              <w:t>Very low in Upper Spencer Gulf, with Port Augusta, Port Pirie and Whyalla all sitting in the second lowest decile.</w:t>
            </w:r>
          </w:p>
        </w:tc>
        <w:tc>
          <w:tcPr>
            <w:tcW w:w="5812" w:type="dxa"/>
            <w:tcBorders>
              <w:top w:val="single" w:sz="8" w:space="0" w:color="808080" w:themeColor="background1" w:themeShade="80"/>
              <w:bottom w:val="single" w:sz="8" w:space="0" w:color="808080" w:themeColor="background1" w:themeShade="80"/>
            </w:tcBorders>
            <w:shd w:val="clear" w:color="auto" w:fill="auto"/>
            <w:tcMar>
              <w:top w:w="0" w:type="dxa"/>
              <w:left w:w="0" w:type="dxa"/>
              <w:bottom w:w="0" w:type="dxa"/>
              <w:right w:w="0" w:type="dxa"/>
            </w:tcMar>
          </w:tcPr>
          <w:p w14:paraId="02E4F7D1" w14:textId="5C4D2890" w:rsidR="00F16F30" w:rsidRPr="005E4FFF" w:rsidRDefault="00F16F30" w:rsidP="00F16F30">
            <w:pPr>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426" w:right="100" w:hanging="284"/>
              <w:rPr>
                <w:rFonts w:ascii="Arial" w:eastAsia="Calibri" w:hAnsi="Arial"/>
                <w:color w:val="auto"/>
                <w:sz w:val="18"/>
                <w:szCs w:val="18"/>
              </w:rPr>
            </w:pPr>
            <w:r w:rsidRPr="005E4FFF">
              <w:rPr>
                <w:rFonts w:ascii="Arial" w:eastAsia="Calibri" w:hAnsi="Arial"/>
                <w:b/>
                <w:color w:val="auto"/>
                <w:sz w:val="18"/>
                <w:szCs w:val="18"/>
              </w:rPr>
              <w:t>Natural capital:</w:t>
            </w:r>
            <w:r w:rsidRPr="005E4FFF">
              <w:rPr>
                <w:rFonts w:ascii="Arial" w:eastAsia="Calibri" w:hAnsi="Arial"/>
                <w:color w:val="auto"/>
                <w:sz w:val="18"/>
                <w:szCs w:val="18"/>
              </w:rPr>
              <w:t xml:space="preserve"> Primarily concentrated in its strong renewable energy potential and its extremely high green industry potential, reflected in presence of existing industrial facilities.</w:t>
            </w:r>
          </w:p>
          <w:p w14:paraId="719817C0" w14:textId="3F081DA1" w:rsidR="00F16F30" w:rsidRPr="005E4FFF" w:rsidRDefault="00F16F30" w:rsidP="00F16F30">
            <w:pPr>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426" w:right="100" w:hanging="284"/>
              <w:rPr>
                <w:rFonts w:ascii="Arial" w:eastAsia="Calibri" w:hAnsi="Arial"/>
                <w:color w:val="auto"/>
                <w:sz w:val="18"/>
                <w:szCs w:val="18"/>
              </w:rPr>
            </w:pPr>
            <w:r w:rsidRPr="773773CB">
              <w:rPr>
                <w:rFonts w:ascii="Arial" w:eastAsia="Calibri" w:hAnsi="Arial"/>
                <w:b/>
                <w:bCs/>
                <w:color w:val="auto"/>
                <w:sz w:val="18"/>
                <w:szCs w:val="18"/>
              </w:rPr>
              <w:t>Workforce compatibility:</w:t>
            </w:r>
            <w:r w:rsidRPr="773773CB">
              <w:rPr>
                <w:rFonts w:ascii="Arial" w:eastAsia="Calibri" w:hAnsi="Arial"/>
                <w:color w:val="auto"/>
                <w:sz w:val="18"/>
                <w:szCs w:val="18"/>
              </w:rPr>
              <w:t xml:space="preserve"> High proportion of workers in Whyalla are in jobs highly compatible with clean energy industries. There is moderate compatibility across the rest of the region.</w:t>
            </w:r>
          </w:p>
          <w:p w14:paraId="238817D3" w14:textId="1DFB42F0" w:rsidR="00F16F30" w:rsidRPr="005E4FFF" w:rsidRDefault="00F16F30" w:rsidP="00F16F30">
            <w:pPr>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426" w:right="100" w:hanging="284"/>
              <w:rPr>
                <w:rFonts w:eastAsia="Calibri" w:cstheme="minorHAnsi"/>
                <w:color w:val="FF0000"/>
                <w:sz w:val="18"/>
                <w:szCs w:val="18"/>
              </w:rPr>
            </w:pPr>
            <w:r w:rsidRPr="005E4FFF">
              <w:rPr>
                <w:rFonts w:ascii="Arial" w:eastAsia="Calibri" w:hAnsi="Arial"/>
                <w:b/>
                <w:color w:val="auto"/>
                <w:sz w:val="18"/>
                <w:szCs w:val="18"/>
              </w:rPr>
              <w:t xml:space="preserve">Enabling infrastructure: </w:t>
            </w:r>
            <w:r w:rsidRPr="005E4FFF">
              <w:rPr>
                <w:rFonts w:ascii="Arial" w:eastAsia="Calibri" w:hAnsi="Arial"/>
                <w:color w:val="auto"/>
                <w:sz w:val="18"/>
                <w:szCs w:val="18"/>
              </w:rPr>
              <w:t>Strong position - existing and proposed transport infrastructure</w:t>
            </w:r>
            <w:r>
              <w:rPr>
                <w:rFonts w:ascii="Arial" w:eastAsia="Calibri" w:hAnsi="Arial"/>
                <w:color w:val="auto"/>
                <w:sz w:val="18"/>
                <w:szCs w:val="18"/>
              </w:rPr>
              <w:t xml:space="preserve">. Construction projects include the $13 billion </w:t>
            </w:r>
            <w:r w:rsidRPr="005E4FFF">
              <w:rPr>
                <w:rFonts w:ascii="Arial" w:eastAsia="Calibri" w:hAnsi="Arial"/>
                <w:color w:val="auto"/>
                <w:sz w:val="18"/>
                <w:szCs w:val="18"/>
              </w:rPr>
              <w:t xml:space="preserve">Port Bonython Hydrogen Hub, an announced new large-scale clean hydrogen production precinct for both export and domestic markets. </w:t>
            </w:r>
          </w:p>
        </w:tc>
      </w:tr>
      <w:bookmarkEnd w:id="0"/>
    </w:tbl>
    <w:p w14:paraId="17544D69" w14:textId="77777777" w:rsidR="00EA4FD2" w:rsidRDefault="00EA4FD2" w:rsidP="00536E3F"/>
    <w:p w14:paraId="37F2BB51" w14:textId="5D155B16" w:rsidR="00065E84" w:rsidRPr="00B211AF" w:rsidRDefault="00065E84" w:rsidP="1528F4BE">
      <w:pPr>
        <w:keepNext/>
        <w:keepLines/>
        <w:spacing w:before="200" w:line="264" w:lineRule="auto"/>
        <w:outlineLvl w:val="1"/>
        <w:rPr>
          <w:rFonts w:eastAsia="Times New Roman" w:cstheme="minorBidi"/>
          <w:b/>
          <w:bCs/>
          <w:color w:val="0049A4" w:themeColor="accent3" w:themeShade="80"/>
          <w:sz w:val="28"/>
          <w:szCs w:val="28"/>
        </w:rPr>
      </w:pPr>
      <w:r w:rsidRPr="1528F4BE">
        <w:rPr>
          <w:rFonts w:eastAsia="Times New Roman" w:cstheme="minorBidi"/>
          <w:b/>
          <w:bCs/>
          <w:color w:val="0049A4" w:themeColor="accent3" w:themeShade="80"/>
          <w:sz w:val="28"/>
          <w:szCs w:val="28"/>
        </w:rPr>
        <w:t>Carbon-Intensive Industries</w:t>
      </w:r>
    </w:p>
    <w:p w14:paraId="75BC4068" w14:textId="47033EC4" w:rsidR="009E497B" w:rsidRPr="009E497B" w:rsidRDefault="009E497B" w:rsidP="009E497B">
      <w:pPr>
        <w:spacing w:before="240" w:after="80" w:line="264" w:lineRule="auto"/>
        <w:rPr>
          <w:rFonts w:ascii="Arial" w:eastAsia="Calibri" w:hAnsi="Arial"/>
          <w:b/>
          <w:bCs/>
          <w:color w:val="auto"/>
          <w:sz w:val="18"/>
          <w:szCs w:val="22"/>
        </w:rPr>
      </w:pPr>
      <w:r w:rsidRPr="009E497B">
        <w:rPr>
          <w:rFonts w:ascii="Arial" w:eastAsia="Times New Roman" w:hAnsi="Arial" w:cs="Arial"/>
          <w:b/>
          <w:bCs/>
          <w:color w:val="auto"/>
          <w:lang w:eastAsia="en-AU"/>
        </w:rPr>
        <w:t>Safeguard Facilities</w:t>
      </w:r>
      <w:r w:rsidRPr="009E497B">
        <w:rPr>
          <w:rFonts w:ascii="Arial" w:eastAsia="Calibri" w:hAnsi="Arial"/>
          <w:bCs/>
          <w:i/>
          <w:color w:val="auto"/>
          <w:sz w:val="18"/>
          <w:szCs w:val="22"/>
        </w:rPr>
        <w:t xml:space="preserve"> </w:t>
      </w:r>
      <w:r w:rsidRPr="009E497B">
        <w:rPr>
          <w:rFonts w:ascii="Arial" w:eastAsia="Calibri" w:hAnsi="Arial"/>
          <w:bCs/>
          <w:i/>
          <w:color w:val="auto"/>
          <w:szCs w:val="22"/>
        </w:rPr>
        <w:t>(Emit 100,000+ tonnes CO2 annually - power stations connected to grid are exempt)</w:t>
      </w:r>
    </w:p>
    <w:tbl>
      <w:tblPr>
        <w:tblW w:w="10065" w:type="dxa"/>
        <w:tblLayout w:type="fixed"/>
        <w:tblLook w:val="0420" w:firstRow="1" w:lastRow="0" w:firstColumn="0" w:lastColumn="0" w:noHBand="0" w:noVBand="1"/>
      </w:tblPr>
      <w:tblGrid>
        <w:gridCol w:w="2410"/>
        <w:gridCol w:w="567"/>
        <w:gridCol w:w="1701"/>
        <w:gridCol w:w="3119"/>
        <w:gridCol w:w="2268"/>
      </w:tblGrid>
      <w:tr w:rsidR="0023439C" w:rsidRPr="009E497B" w14:paraId="1F8B3CE5" w14:textId="77777777" w:rsidTr="0023439C">
        <w:trPr>
          <w:tblHeader/>
        </w:trPr>
        <w:tc>
          <w:tcPr>
            <w:tcW w:w="2410"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51FFCA98" w14:textId="77777777" w:rsidR="0023439C" w:rsidRPr="009E497B" w:rsidRDefault="0023439C" w:rsidP="006F5115">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9E497B">
              <w:rPr>
                <w:rFonts w:ascii="Arial" w:eastAsia="Arial" w:hAnsi="Arial" w:cs="Arial"/>
                <w:b/>
                <w:color w:val="000000"/>
                <w:sz w:val="18"/>
                <w:szCs w:val="18"/>
              </w:rPr>
              <w:t>Type</w:t>
            </w:r>
          </w:p>
        </w:tc>
        <w:tc>
          <w:tcPr>
            <w:tcW w:w="567"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5D0C09F3" w14:textId="77777777" w:rsidR="0023439C" w:rsidRPr="009E497B" w:rsidRDefault="0023439C" w:rsidP="006F5115">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3AA21084">
              <w:rPr>
                <w:rFonts w:ascii="Arial" w:eastAsia="Arial" w:hAnsi="Arial" w:cs="Arial"/>
                <w:b/>
                <w:bCs/>
                <w:sz w:val="18"/>
                <w:szCs w:val="18"/>
              </w:rPr>
              <w:t>No.</w:t>
            </w:r>
          </w:p>
        </w:tc>
        <w:tc>
          <w:tcPr>
            <w:tcW w:w="1701"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31E69C39" w14:textId="3A485BF7" w:rsidR="0023439C" w:rsidRPr="009E497B" w:rsidRDefault="0023439C" w:rsidP="003D22D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8"/>
                <w:szCs w:val="18"/>
              </w:rPr>
            </w:pPr>
            <w:r>
              <w:rPr>
                <w:rFonts w:ascii="Arial" w:eastAsia="Arial" w:hAnsi="Arial" w:cs="Arial"/>
                <w:b/>
                <w:bCs/>
                <w:sz w:val="18"/>
                <w:szCs w:val="18"/>
              </w:rPr>
              <w:t>Scope 1 emissions (tCO2-e (</w:t>
            </w:r>
            <w:r w:rsidRPr="1533FF14">
              <w:rPr>
                <w:rFonts w:ascii="Arial" w:eastAsia="Arial" w:hAnsi="Arial" w:cs="Arial"/>
                <w:b/>
                <w:bCs/>
                <w:sz w:val="18"/>
                <w:szCs w:val="18"/>
              </w:rPr>
              <w:t>2</w:t>
            </w:r>
            <w:r w:rsidR="003D22DF">
              <w:rPr>
                <w:rFonts w:ascii="Arial" w:eastAsia="Arial" w:hAnsi="Arial" w:cs="Arial"/>
                <w:b/>
                <w:bCs/>
                <w:sz w:val="18"/>
                <w:szCs w:val="18"/>
              </w:rPr>
              <w:t>3/</w:t>
            </w:r>
            <w:r w:rsidRPr="1533FF14">
              <w:rPr>
                <w:rFonts w:ascii="Arial" w:eastAsia="Arial" w:hAnsi="Arial" w:cs="Arial"/>
                <w:b/>
                <w:bCs/>
                <w:sz w:val="18"/>
                <w:szCs w:val="18"/>
              </w:rPr>
              <w:t>2</w:t>
            </w:r>
            <w:r w:rsidR="003D22DF">
              <w:rPr>
                <w:rFonts w:ascii="Arial" w:eastAsia="Arial" w:hAnsi="Arial" w:cs="Arial"/>
                <w:b/>
                <w:bCs/>
                <w:sz w:val="18"/>
                <w:szCs w:val="18"/>
              </w:rPr>
              <w:t>4</w:t>
            </w:r>
            <w:r>
              <w:rPr>
                <w:rFonts w:ascii="Arial" w:eastAsia="Arial" w:hAnsi="Arial" w:cs="Arial"/>
                <w:b/>
                <w:bCs/>
                <w:sz w:val="18"/>
                <w:szCs w:val="18"/>
              </w:rPr>
              <w:t>)</w:t>
            </w:r>
          </w:p>
        </w:tc>
        <w:tc>
          <w:tcPr>
            <w:tcW w:w="3119"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77041497" w14:textId="38A63AC2" w:rsidR="0023439C" w:rsidRPr="009E497B" w:rsidRDefault="0023439C" w:rsidP="003D22D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000000"/>
                <w:sz w:val="18"/>
                <w:szCs w:val="18"/>
              </w:rPr>
            </w:pPr>
            <w:r w:rsidRPr="3AA21084">
              <w:rPr>
                <w:rFonts w:ascii="Arial" w:eastAsia="Arial" w:hAnsi="Arial" w:cs="Arial"/>
                <w:b/>
                <w:bCs/>
                <w:sz w:val="18"/>
                <w:szCs w:val="18"/>
              </w:rPr>
              <w:t xml:space="preserve">% of SA scope 1 </w:t>
            </w:r>
            <w:r w:rsidRPr="3AA21084">
              <w:rPr>
                <w:rFonts w:ascii="Arial" w:eastAsia="Arial" w:hAnsi="Arial" w:cs="Arial"/>
                <w:b/>
                <w:bCs/>
                <w:sz w:val="18"/>
                <w:szCs w:val="18"/>
                <w:u w:val="single"/>
              </w:rPr>
              <w:t>safeguard</w:t>
            </w:r>
            <w:r w:rsidRPr="3AA21084">
              <w:rPr>
                <w:rFonts w:ascii="Arial" w:eastAsia="Arial" w:hAnsi="Arial" w:cs="Arial"/>
                <w:b/>
                <w:bCs/>
                <w:sz w:val="18"/>
                <w:szCs w:val="18"/>
              </w:rPr>
              <w:t xml:space="preserve"> emissions (2</w:t>
            </w:r>
            <w:r w:rsidR="003D22DF">
              <w:rPr>
                <w:rFonts w:ascii="Arial" w:eastAsia="Arial" w:hAnsi="Arial" w:cs="Arial"/>
                <w:b/>
                <w:bCs/>
                <w:sz w:val="18"/>
                <w:szCs w:val="18"/>
              </w:rPr>
              <w:t>3/</w:t>
            </w:r>
            <w:r w:rsidRPr="3AA21084">
              <w:rPr>
                <w:rFonts w:ascii="Arial" w:eastAsia="Arial" w:hAnsi="Arial" w:cs="Arial"/>
                <w:b/>
                <w:bCs/>
                <w:sz w:val="18"/>
                <w:szCs w:val="18"/>
              </w:rPr>
              <w:t>2</w:t>
            </w:r>
            <w:r w:rsidR="003D22DF">
              <w:rPr>
                <w:rFonts w:ascii="Arial" w:eastAsia="Arial" w:hAnsi="Arial" w:cs="Arial"/>
                <w:b/>
                <w:bCs/>
                <w:sz w:val="18"/>
                <w:szCs w:val="18"/>
              </w:rPr>
              <w:t>4</w:t>
            </w:r>
            <w:r w:rsidRPr="3AA21084">
              <w:rPr>
                <w:rFonts w:ascii="Arial" w:eastAsia="Arial" w:hAnsi="Arial" w:cs="Arial"/>
                <w:b/>
                <w:bCs/>
                <w:sz w:val="18"/>
                <w:szCs w:val="18"/>
              </w:rPr>
              <w:t>)</w:t>
            </w:r>
          </w:p>
        </w:tc>
        <w:tc>
          <w:tcPr>
            <w:tcW w:w="2268"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7296D58B" w14:textId="799A454F" w:rsidR="0023439C" w:rsidRPr="009E497B" w:rsidRDefault="0023439C" w:rsidP="003D22D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000000"/>
                <w:sz w:val="18"/>
                <w:szCs w:val="18"/>
              </w:rPr>
            </w:pPr>
            <w:r w:rsidRPr="61ED17FD">
              <w:rPr>
                <w:rFonts w:ascii="Arial" w:eastAsia="Arial" w:hAnsi="Arial" w:cs="Arial"/>
                <w:b/>
                <w:bCs/>
                <w:sz w:val="18"/>
                <w:szCs w:val="18"/>
              </w:rPr>
              <w:t xml:space="preserve">% of Aus scope 1 </w:t>
            </w:r>
            <w:r w:rsidRPr="61ED17FD">
              <w:rPr>
                <w:rFonts w:ascii="Arial" w:eastAsia="Arial" w:hAnsi="Arial" w:cs="Arial"/>
                <w:b/>
                <w:bCs/>
                <w:sz w:val="18"/>
                <w:szCs w:val="18"/>
                <w:u w:val="single"/>
              </w:rPr>
              <w:t>safeguard</w:t>
            </w:r>
            <w:r w:rsidRPr="61ED17FD">
              <w:rPr>
                <w:rFonts w:ascii="Arial" w:eastAsia="Arial" w:hAnsi="Arial" w:cs="Arial"/>
                <w:b/>
                <w:bCs/>
                <w:sz w:val="18"/>
                <w:szCs w:val="18"/>
              </w:rPr>
              <w:t xml:space="preserve"> emissions (2</w:t>
            </w:r>
            <w:r w:rsidR="003D22DF">
              <w:rPr>
                <w:rFonts w:ascii="Arial" w:eastAsia="Arial" w:hAnsi="Arial" w:cs="Arial"/>
                <w:b/>
                <w:bCs/>
                <w:sz w:val="18"/>
                <w:szCs w:val="18"/>
              </w:rPr>
              <w:t>3/</w:t>
            </w:r>
            <w:r w:rsidRPr="61ED17FD">
              <w:rPr>
                <w:rFonts w:ascii="Arial" w:eastAsia="Arial" w:hAnsi="Arial" w:cs="Arial"/>
                <w:b/>
                <w:bCs/>
                <w:sz w:val="18"/>
                <w:szCs w:val="18"/>
              </w:rPr>
              <w:t>2</w:t>
            </w:r>
            <w:r w:rsidR="003D22DF">
              <w:rPr>
                <w:rFonts w:ascii="Arial" w:eastAsia="Arial" w:hAnsi="Arial" w:cs="Arial"/>
                <w:b/>
                <w:bCs/>
                <w:sz w:val="18"/>
                <w:szCs w:val="18"/>
              </w:rPr>
              <w:t>4</w:t>
            </w:r>
            <w:r w:rsidRPr="61ED17FD">
              <w:rPr>
                <w:rFonts w:ascii="Arial" w:eastAsia="Arial" w:hAnsi="Arial" w:cs="Arial"/>
                <w:b/>
                <w:bCs/>
                <w:sz w:val="18"/>
                <w:szCs w:val="18"/>
              </w:rPr>
              <w:t>)</w:t>
            </w:r>
          </w:p>
        </w:tc>
      </w:tr>
      <w:tr w:rsidR="003D22DF" w:rsidRPr="009E497B" w14:paraId="563A0876" w14:textId="77777777" w:rsidTr="0023439C">
        <w:trPr>
          <w:trHeight w:val="77"/>
        </w:trPr>
        <w:tc>
          <w:tcPr>
            <w:tcW w:w="2410" w:type="dxa"/>
            <w:tcBorders>
              <w:top w:val="single" w:sz="8" w:space="0" w:color="808080" w:themeColor="background1" w:themeShade="80"/>
              <w:bottom w:val="none" w:sz="0" w:space="0" w:color="000000" w:themeColor="text1"/>
            </w:tcBorders>
            <w:shd w:val="clear" w:color="auto" w:fill="FFFFFF" w:themeFill="background1"/>
            <w:tcMar>
              <w:top w:w="0" w:type="dxa"/>
              <w:left w:w="0" w:type="dxa"/>
              <w:bottom w:w="0" w:type="dxa"/>
              <w:right w:w="0" w:type="dxa"/>
            </w:tcMar>
          </w:tcPr>
          <w:p w14:paraId="3BABD95C" w14:textId="5A4D9CBB" w:rsidR="003D22DF" w:rsidRPr="00E67439" w:rsidRDefault="003D22DF" w:rsidP="003D22D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E67439">
              <w:rPr>
                <w:color w:val="auto"/>
                <w:sz w:val="18"/>
              </w:rPr>
              <w:t>Liberty Primary Steel Whyalla Steelworks</w:t>
            </w:r>
          </w:p>
        </w:tc>
        <w:tc>
          <w:tcPr>
            <w:tcW w:w="567" w:type="dxa"/>
            <w:tcBorders>
              <w:top w:val="single" w:sz="8" w:space="0" w:color="808080" w:themeColor="background1" w:themeShade="80"/>
              <w:bottom w:val="none" w:sz="0" w:space="0" w:color="000000" w:themeColor="text1"/>
            </w:tcBorders>
            <w:shd w:val="clear" w:color="auto" w:fill="FFFFFF" w:themeFill="background1"/>
            <w:tcMar>
              <w:top w:w="0" w:type="dxa"/>
              <w:left w:w="0" w:type="dxa"/>
              <w:bottom w:w="0" w:type="dxa"/>
              <w:right w:w="0" w:type="dxa"/>
            </w:tcMar>
          </w:tcPr>
          <w:p w14:paraId="4ABE72CA" w14:textId="77777777" w:rsidR="003D22DF" w:rsidRPr="00E67439" w:rsidRDefault="003D22DF" w:rsidP="003D22D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8"/>
                <w:szCs w:val="18"/>
              </w:rPr>
            </w:pPr>
            <w:r w:rsidRPr="00E67439">
              <w:rPr>
                <w:rFonts w:ascii="Arial" w:eastAsia="Calibri" w:hAnsi="Arial"/>
                <w:color w:val="auto"/>
                <w:sz w:val="18"/>
                <w:szCs w:val="18"/>
              </w:rPr>
              <w:t>1</w:t>
            </w:r>
          </w:p>
        </w:tc>
        <w:tc>
          <w:tcPr>
            <w:tcW w:w="1701" w:type="dxa"/>
            <w:tcBorders>
              <w:top w:val="single" w:sz="8" w:space="0" w:color="808080" w:themeColor="background1" w:themeShade="80"/>
              <w:bottom w:val="none" w:sz="0" w:space="0" w:color="000000" w:themeColor="text1"/>
            </w:tcBorders>
            <w:shd w:val="clear" w:color="auto" w:fill="FFFFFF" w:themeFill="background1"/>
          </w:tcPr>
          <w:p w14:paraId="07469D75" w14:textId="49F3428D" w:rsidR="003D22DF" w:rsidRPr="003D22DF" w:rsidRDefault="003D22DF"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3D22DF">
              <w:rPr>
                <w:sz w:val="18"/>
              </w:rPr>
              <w:t>1,191,510</w:t>
            </w:r>
          </w:p>
        </w:tc>
        <w:tc>
          <w:tcPr>
            <w:tcW w:w="3119" w:type="dxa"/>
            <w:tcBorders>
              <w:top w:val="single" w:sz="8" w:space="0" w:color="808080" w:themeColor="background1" w:themeShade="80"/>
              <w:bottom w:val="none" w:sz="0" w:space="0" w:color="000000" w:themeColor="text1"/>
            </w:tcBorders>
          </w:tcPr>
          <w:p w14:paraId="3B133E76" w14:textId="5E0F48F2" w:rsidR="003D22DF" w:rsidRPr="003D22DF" w:rsidRDefault="003D22DF"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3D22DF">
              <w:rPr>
                <w:sz w:val="18"/>
              </w:rPr>
              <w:t>21.7%</w:t>
            </w:r>
          </w:p>
        </w:tc>
        <w:tc>
          <w:tcPr>
            <w:tcW w:w="2268" w:type="dxa"/>
            <w:tcBorders>
              <w:top w:val="single" w:sz="8" w:space="0" w:color="808080" w:themeColor="background1" w:themeShade="80"/>
              <w:bottom w:val="none" w:sz="0" w:space="0" w:color="000000" w:themeColor="text1"/>
            </w:tcBorders>
          </w:tcPr>
          <w:p w14:paraId="6C500E1B" w14:textId="1925CD9C" w:rsidR="003D22DF" w:rsidRPr="003D22DF" w:rsidRDefault="003D22DF"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3D22DF">
              <w:rPr>
                <w:sz w:val="18"/>
              </w:rPr>
              <w:t>0.8%</w:t>
            </w:r>
          </w:p>
        </w:tc>
      </w:tr>
      <w:tr w:rsidR="003D22DF" w:rsidRPr="009E497B" w14:paraId="02E63C19" w14:textId="77777777" w:rsidTr="0023439C">
        <w:tc>
          <w:tcPr>
            <w:tcW w:w="2410" w:type="dxa"/>
            <w:tcBorders>
              <w:top w:val="none" w:sz="0" w:space="0" w:color="000000" w:themeColor="text1"/>
              <w:bottom w:val="none" w:sz="0" w:space="0" w:color="000000" w:themeColor="text1"/>
            </w:tcBorders>
            <w:shd w:val="clear" w:color="auto" w:fill="FFFFFF" w:themeFill="background1"/>
            <w:tcMar>
              <w:top w:w="0" w:type="dxa"/>
              <w:left w:w="0" w:type="dxa"/>
              <w:bottom w:w="0" w:type="dxa"/>
              <w:right w:w="0" w:type="dxa"/>
            </w:tcMar>
          </w:tcPr>
          <w:p w14:paraId="0B636B04" w14:textId="6B5AE591" w:rsidR="003D22DF" w:rsidRPr="00E67439" w:rsidRDefault="003D22DF" w:rsidP="003D22D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707759A3">
              <w:rPr>
                <w:color w:val="auto"/>
                <w:sz w:val="18"/>
                <w:szCs w:val="18"/>
              </w:rPr>
              <w:t>Nyrstar Port Pirie Facility</w:t>
            </w:r>
            <w:r>
              <w:rPr>
                <w:color w:val="auto"/>
                <w:sz w:val="18"/>
                <w:szCs w:val="18"/>
              </w:rPr>
              <w:t xml:space="preserve"> (multi-metals processing)</w:t>
            </w:r>
          </w:p>
        </w:tc>
        <w:tc>
          <w:tcPr>
            <w:tcW w:w="567" w:type="dxa"/>
            <w:tcBorders>
              <w:top w:val="none" w:sz="0" w:space="0" w:color="000000" w:themeColor="text1"/>
              <w:bottom w:val="none" w:sz="0" w:space="0" w:color="000000" w:themeColor="text1"/>
            </w:tcBorders>
            <w:shd w:val="clear" w:color="auto" w:fill="FFFFFF" w:themeFill="background1"/>
            <w:tcMar>
              <w:top w:w="0" w:type="dxa"/>
              <w:left w:w="0" w:type="dxa"/>
              <w:bottom w:w="0" w:type="dxa"/>
              <w:right w:w="0" w:type="dxa"/>
            </w:tcMar>
          </w:tcPr>
          <w:p w14:paraId="000D2B42" w14:textId="77777777" w:rsidR="003D22DF" w:rsidRPr="00E67439" w:rsidRDefault="003D22DF" w:rsidP="003D22D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8"/>
                <w:szCs w:val="18"/>
              </w:rPr>
            </w:pPr>
            <w:r w:rsidRPr="00E67439">
              <w:rPr>
                <w:rFonts w:ascii="Arial" w:eastAsia="Calibri" w:hAnsi="Arial"/>
                <w:color w:val="auto"/>
                <w:sz w:val="18"/>
                <w:szCs w:val="18"/>
              </w:rPr>
              <w:t>1</w:t>
            </w:r>
          </w:p>
        </w:tc>
        <w:tc>
          <w:tcPr>
            <w:tcW w:w="1701" w:type="dxa"/>
            <w:tcBorders>
              <w:top w:val="none" w:sz="0" w:space="0" w:color="000000" w:themeColor="text1"/>
              <w:bottom w:val="none" w:sz="0" w:space="0" w:color="000000" w:themeColor="text1"/>
            </w:tcBorders>
            <w:shd w:val="clear" w:color="auto" w:fill="FFFFFF" w:themeFill="background1"/>
          </w:tcPr>
          <w:p w14:paraId="14413C4D" w14:textId="68B84918" w:rsidR="003D22DF" w:rsidRPr="003D22DF" w:rsidRDefault="003D22DF"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3D22DF">
              <w:rPr>
                <w:sz w:val="18"/>
              </w:rPr>
              <w:t>441,897</w:t>
            </w:r>
          </w:p>
        </w:tc>
        <w:tc>
          <w:tcPr>
            <w:tcW w:w="3119" w:type="dxa"/>
            <w:tcBorders>
              <w:top w:val="none" w:sz="0" w:space="0" w:color="000000" w:themeColor="text1"/>
              <w:bottom w:val="none" w:sz="0" w:space="0" w:color="000000" w:themeColor="text1"/>
            </w:tcBorders>
          </w:tcPr>
          <w:p w14:paraId="25B307BA" w14:textId="218AC25F" w:rsidR="003D22DF" w:rsidRPr="003D22DF" w:rsidRDefault="003D22DF"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3D22DF">
              <w:rPr>
                <w:sz w:val="18"/>
              </w:rPr>
              <w:t>8.0%</w:t>
            </w:r>
          </w:p>
        </w:tc>
        <w:tc>
          <w:tcPr>
            <w:tcW w:w="2268" w:type="dxa"/>
            <w:tcBorders>
              <w:top w:val="none" w:sz="0" w:space="0" w:color="000000" w:themeColor="text1"/>
              <w:bottom w:val="none" w:sz="0" w:space="0" w:color="000000" w:themeColor="text1"/>
            </w:tcBorders>
          </w:tcPr>
          <w:p w14:paraId="603C4314" w14:textId="7E9D15D1" w:rsidR="003D22DF" w:rsidRPr="003D22DF" w:rsidRDefault="003D22DF"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3D22DF">
              <w:rPr>
                <w:sz w:val="18"/>
              </w:rPr>
              <w:t>0.3%</w:t>
            </w:r>
          </w:p>
        </w:tc>
      </w:tr>
      <w:tr w:rsidR="003D22DF" w:rsidRPr="009E497B" w14:paraId="61FB53C3" w14:textId="77777777" w:rsidTr="0023439C">
        <w:tc>
          <w:tcPr>
            <w:tcW w:w="2410" w:type="dxa"/>
            <w:tcBorders>
              <w:top w:val="none" w:sz="0" w:space="0" w:color="000000" w:themeColor="text1"/>
              <w:bottom w:val="none" w:sz="0" w:space="0" w:color="000000" w:themeColor="text1"/>
            </w:tcBorders>
            <w:shd w:val="clear" w:color="auto" w:fill="FFFFFF" w:themeFill="background1"/>
            <w:tcMar>
              <w:top w:w="0" w:type="dxa"/>
              <w:left w:w="0" w:type="dxa"/>
              <w:bottom w:w="0" w:type="dxa"/>
              <w:right w:w="0" w:type="dxa"/>
            </w:tcMar>
          </w:tcPr>
          <w:p w14:paraId="54D0A3EC" w14:textId="01A05302" w:rsidR="003D22DF" w:rsidRPr="707759A3" w:rsidRDefault="003D22DF" w:rsidP="003D22DF">
            <w:pPr>
              <w:pBdr>
                <w:top w:val="none" w:sz="0" w:space="0" w:color="000000"/>
                <w:left w:val="none" w:sz="0" w:space="0" w:color="000000"/>
                <w:bottom w:val="none" w:sz="0" w:space="0" w:color="000000"/>
                <w:right w:val="none" w:sz="0" w:space="0" w:color="000000"/>
              </w:pBdr>
              <w:spacing w:before="100" w:after="100" w:line="240" w:lineRule="auto"/>
              <w:ind w:left="100" w:right="100"/>
              <w:rPr>
                <w:color w:val="auto"/>
                <w:sz w:val="18"/>
                <w:szCs w:val="18"/>
              </w:rPr>
            </w:pPr>
            <w:r w:rsidRPr="00536E3F">
              <w:rPr>
                <w:color w:val="auto"/>
                <w:sz w:val="18"/>
                <w:szCs w:val="18"/>
              </w:rPr>
              <w:t>Port Bonython Plant</w:t>
            </w:r>
            <w:r>
              <w:rPr>
                <w:color w:val="auto"/>
                <w:sz w:val="18"/>
                <w:szCs w:val="18"/>
              </w:rPr>
              <w:t xml:space="preserve"> (oil &amp; gas extraction)</w:t>
            </w:r>
          </w:p>
        </w:tc>
        <w:tc>
          <w:tcPr>
            <w:tcW w:w="567" w:type="dxa"/>
            <w:tcBorders>
              <w:top w:val="none" w:sz="0" w:space="0" w:color="000000" w:themeColor="text1"/>
              <w:bottom w:val="none" w:sz="0" w:space="0" w:color="000000" w:themeColor="text1"/>
            </w:tcBorders>
            <w:shd w:val="clear" w:color="auto" w:fill="FFFFFF" w:themeFill="background1"/>
            <w:tcMar>
              <w:top w:w="0" w:type="dxa"/>
              <w:left w:w="0" w:type="dxa"/>
              <w:bottom w:w="0" w:type="dxa"/>
              <w:right w:w="0" w:type="dxa"/>
            </w:tcMar>
          </w:tcPr>
          <w:p w14:paraId="632D67AE" w14:textId="59F44C5C" w:rsidR="003D22DF" w:rsidRPr="00E67439" w:rsidRDefault="003D22DF" w:rsidP="003D22D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8"/>
                <w:szCs w:val="18"/>
              </w:rPr>
            </w:pPr>
            <w:r>
              <w:rPr>
                <w:rFonts w:ascii="Arial" w:eastAsia="Calibri" w:hAnsi="Arial"/>
                <w:color w:val="auto"/>
                <w:sz w:val="18"/>
                <w:szCs w:val="18"/>
              </w:rPr>
              <w:t>1</w:t>
            </w:r>
          </w:p>
        </w:tc>
        <w:tc>
          <w:tcPr>
            <w:tcW w:w="1701" w:type="dxa"/>
            <w:tcBorders>
              <w:top w:val="none" w:sz="0" w:space="0" w:color="000000" w:themeColor="text1"/>
              <w:bottom w:val="none" w:sz="0" w:space="0" w:color="000000" w:themeColor="text1"/>
            </w:tcBorders>
            <w:shd w:val="clear" w:color="auto" w:fill="FFFFFF" w:themeFill="background1"/>
          </w:tcPr>
          <w:p w14:paraId="5FEF5AF8" w14:textId="1FCBCD0B" w:rsidR="003D22DF" w:rsidRPr="003D22DF" w:rsidRDefault="003D22DF"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8"/>
              </w:rPr>
            </w:pPr>
            <w:r w:rsidRPr="003D22DF">
              <w:rPr>
                <w:sz w:val="18"/>
              </w:rPr>
              <w:t>82,939</w:t>
            </w:r>
          </w:p>
        </w:tc>
        <w:tc>
          <w:tcPr>
            <w:tcW w:w="3119" w:type="dxa"/>
            <w:tcBorders>
              <w:top w:val="none" w:sz="0" w:space="0" w:color="000000" w:themeColor="text1"/>
              <w:bottom w:val="none" w:sz="0" w:space="0" w:color="000000" w:themeColor="text1"/>
            </w:tcBorders>
          </w:tcPr>
          <w:p w14:paraId="7C81D759" w14:textId="634F83E9" w:rsidR="003D22DF" w:rsidRPr="003D22DF" w:rsidRDefault="003D22DF"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3D22DF">
              <w:rPr>
                <w:sz w:val="18"/>
              </w:rPr>
              <w:t>1.5%</w:t>
            </w:r>
          </w:p>
        </w:tc>
        <w:tc>
          <w:tcPr>
            <w:tcW w:w="2268" w:type="dxa"/>
            <w:tcBorders>
              <w:top w:val="none" w:sz="0" w:space="0" w:color="000000" w:themeColor="text1"/>
              <w:bottom w:val="none" w:sz="0" w:space="0" w:color="000000" w:themeColor="text1"/>
            </w:tcBorders>
          </w:tcPr>
          <w:p w14:paraId="1C2F69D2" w14:textId="6B2B9281" w:rsidR="003D22DF" w:rsidRPr="003D22DF" w:rsidRDefault="003D22DF"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3D22DF">
              <w:rPr>
                <w:sz w:val="18"/>
              </w:rPr>
              <w:t>0.1%</w:t>
            </w:r>
          </w:p>
        </w:tc>
      </w:tr>
      <w:tr w:rsidR="003D22DF" w:rsidRPr="009E497B" w14:paraId="5EC8CBA0" w14:textId="77777777" w:rsidTr="0023439C">
        <w:tc>
          <w:tcPr>
            <w:tcW w:w="2410" w:type="dxa"/>
            <w:tcBorders>
              <w:top w:val="none" w:sz="0" w:space="0" w:color="000000" w:themeColor="text1"/>
              <w:bottom w:val="single" w:sz="8" w:space="0" w:color="808080" w:themeColor="background1" w:themeShade="80"/>
            </w:tcBorders>
            <w:shd w:val="clear" w:color="auto" w:fill="FFFFFF" w:themeFill="background1"/>
            <w:tcMar>
              <w:top w:w="0" w:type="dxa"/>
              <w:left w:w="0" w:type="dxa"/>
              <w:bottom w:w="0" w:type="dxa"/>
              <w:right w:w="0" w:type="dxa"/>
            </w:tcMar>
          </w:tcPr>
          <w:p w14:paraId="1828E143" w14:textId="4D986A1C" w:rsidR="003D22DF" w:rsidRPr="00E67439" w:rsidRDefault="003D22DF" w:rsidP="003D22D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E67439">
              <w:rPr>
                <w:color w:val="auto"/>
                <w:sz w:val="18"/>
              </w:rPr>
              <w:t>SIMEC Mining - Middleback Range Iron Ore Mine (Whyalla)</w:t>
            </w:r>
          </w:p>
        </w:tc>
        <w:tc>
          <w:tcPr>
            <w:tcW w:w="567" w:type="dxa"/>
            <w:tcBorders>
              <w:top w:val="none" w:sz="0" w:space="0" w:color="000000" w:themeColor="text1"/>
              <w:bottom w:val="single" w:sz="8" w:space="0" w:color="808080" w:themeColor="background1" w:themeShade="80"/>
            </w:tcBorders>
            <w:shd w:val="clear" w:color="auto" w:fill="FFFFFF" w:themeFill="background1"/>
            <w:tcMar>
              <w:top w:w="0" w:type="dxa"/>
              <w:left w:w="0" w:type="dxa"/>
              <w:bottom w:w="0" w:type="dxa"/>
              <w:right w:w="0" w:type="dxa"/>
            </w:tcMar>
          </w:tcPr>
          <w:p w14:paraId="735680CF" w14:textId="59E049B3" w:rsidR="003D22DF" w:rsidRPr="00E67439" w:rsidRDefault="003D22DF" w:rsidP="003D22D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8"/>
                <w:szCs w:val="18"/>
              </w:rPr>
            </w:pPr>
            <w:r w:rsidRPr="00E67439">
              <w:rPr>
                <w:rFonts w:ascii="Arial" w:eastAsia="Calibri" w:hAnsi="Arial"/>
                <w:color w:val="auto"/>
                <w:sz w:val="18"/>
                <w:szCs w:val="18"/>
              </w:rPr>
              <w:t>1</w:t>
            </w:r>
          </w:p>
        </w:tc>
        <w:tc>
          <w:tcPr>
            <w:tcW w:w="1701" w:type="dxa"/>
            <w:tcBorders>
              <w:top w:val="none" w:sz="0" w:space="0" w:color="000000" w:themeColor="text1"/>
              <w:bottom w:val="single" w:sz="8" w:space="0" w:color="808080" w:themeColor="background1" w:themeShade="80"/>
            </w:tcBorders>
            <w:shd w:val="clear" w:color="auto" w:fill="FFFFFF" w:themeFill="background1"/>
          </w:tcPr>
          <w:p w14:paraId="58986B40" w14:textId="74FBBA2F" w:rsidR="003D22DF" w:rsidRPr="003D22DF" w:rsidRDefault="003D22DF"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8"/>
              </w:rPr>
            </w:pPr>
            <w:r w:rsidRPr="003D22DF">
              <w:rPr>
                <w:sz w:val="18"/>
              </w:rPr>
              <w:t>127,129</w:t>
            </w:r>
          </w:p>
        </w:tc>
        <w:tc>
          <w:tcPr>
            <w:tcW w:w="3119" w:type="dxa"/>
            <w:tcBorders>
              <w:top w:val="none" w:sz="0" w:space="0" w:color="000000" w:themeColor="text1"/>
              <w:bottom w:val="single" w:sz="8" w:space="0" w:color="808080" w:themeColor="background1" w:themeShade="80"/>
            </w:tcBorders>
          </w:tcPr>
          <w:p w14:paraId="6A575F5F" w14:textId="005CABB1" w:rsidR="003D22DF" w:rsidRPr="003D22DF" w:rsidRDefault="003D22DF"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3D22DF">
              <w:rPr>
                <w:sz w:val="18"/>
              </w:rPr>
              <w:t>2.3%</w:t>
            </w:r>
          </w:p>
        </w:tc>
        <w:tc>
          <w:tcPr>
            <w:tcW w:w="2268" w:type="dxa"/>
            <w:tcBorders>
              <w:top w:val="none" w:sz="0" w:space="0" w:color="000000" w:themeColor="text1"/>
              <w:bottom w:val="single" w:sz="8" w:space="0" w:color="808080" w:themeColor="background1" w:themeShade="80"/>
            </w:tcBorders>
          </w:tcPr>
          <w:p w14:paraId="34F2B9A5" w14:textId="771DCEEE" w:rsidR="003D22DF" w:rsidRPr="003D22DF" w:rsidRDefault="003D22DF"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3D22DF">
              <w:rPr>
                <w:sz w:val="18"/>
              </w:rPr>
              <w:t>0.1%</w:t>
            </w:r>
          </w:p>
        </w:tc>
      </w:tr>
      <w:tr w:rsidR="003D22DF" w:rsidRPr="009E497B" w14:paraId="5EE6F1D8" w14:textId="77777777" w:rsidTr="0023439C">
        <w:tc>
          <w:tcPr>
            <w:tcW w:w="2410" w:type="dxa"/>
            <w:tcBorders>
              <w:top w:val="single" w:sz="8" w:space="0" w:color="808080" w:themeColor="background1" w:themeShade="80"/>
              <w:bottom w:val="single" w:sz="8" w:space="0" w:color="808080" w:themeColor="background1" w:themeShade="80"/>
            </w:tcBorders>
            <w:shd w:val="clear" w:color="auto" w:fill="E2EFD9"/>
            <w:tcMar>
              <w:top w:w="0" w:type="dxa"/>
              <w:left w:w="0" w:type="dxa"/>
              <w:bottom w:w="0" w:type="dxa"/>
              <w:right w:w="0" w:type="dxa"/>
            </w:tcMar>
          </w:tcPr>
          <w:p w14:paraId="559C38CA" w14:textId="127394BD" w:rsidR="003D22DF" w:rsidRPr="00E67439" w:rsidRDefault="003D22DF" w:rsidP="003D22D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sidRPr="00E67439">
              <w:rPr>
                <w:rFonts w:ascii="Arial" w:eastAsia="Arial" w:hAnsi="Arial" w:cs="Arial"/>
                <w:color w:val="auto"/>
                <w:sz w:val="18"/>
                <w:szCs w:val="18"/>
              </w:rPr>
              <w:t>Total safeguards</w:t>
            </w:r>
          </w:p>
        </w:tc>
        <w:tc>
          <w:tcPr>
            <w:tcW w:w="567" w:type="dxa"/>
            <w:tcBorders>
              <w:top w:val="single" w:sz="8" w:space="0" w:color="808080" w:themeColor="background1" w:themeShade="80"/>
              <w:bottom w:val="single" w:sz="8" w:space="0" w:color="808080" w:themeColor="background1" w:themeShade="80"/>
            </w:tcBorders>
            <w:shd w:val="clear" w:color="auto" w:fill="E2EFD9"/>
            <w:tcMar>
              <w:top w:w="0" w:type="dxa"/>
              <w:left w:w="0" w:type="dxa"/>
              <w:bottom w:w="0" w:type="dxa"/>
              <w:right w:w="0" w:type="dxa"/>
            </w:tcMar>
          </w:tcPr>
          <w:p w14:paraId="653B6F94" w14:textId="4165FBA1" w:rsidR="003D22DF" w:rsidRPr="00E67439" w:rsidRDefault="003D22DF" w:rsidP="003D22D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sz w:val="18"/>
                <w:szCs w:val="18"/>
              </w:rPr>
            </w:pPr>
            <w:r>
              <w:rPr>
                <w:rFonts w:ascii="Arial" w:eastAsia="Arial" w:hAnsi="Arial" w:cs="Arial"/>
                <w:color w:val="auto"/>
                <w:sz w:val="18"/>
                <w:szCs w:val="18"/>
              </w:rPr>
              <w:t>4</w:t>
            </w:r>
          </w:p>
        </w:tc>
        <w:tc>
          <w:tcPr>
            <w:tcW w:w="1701" w:type="dxa"/>
            <w:tcBorders>
              <w:top w:val="single" w:sz="8" w:space="0" w:color="808080" w:themeColor="background1" w:themeShade="80"/>
              <w:bottom w:val="single" w:sz="8" w:space="0" w:color="808080" w:themeColor="background1" w:themeShade="80"/>
            </w:tcBorders>
            <w:shd w:val="clear" w:color="auto" w:fill="E2EFD9"/>
          </w:tcPr>
          <w:p w14:paraId="34347B93" w14:textId="5F6387B8" w:rsidR="003D22DF" w:rsidRPr="003D22DF" w:rsidRDefault="003D22DF"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rPr>
            </w:pPr>
            <w:r w:rsidRPr="003D22DF">
              <w:rPr>
                <w:sz w:val="18"/>
              </w:rPr>
              <w:t>1,843,475</w:t>
            </w:r>
          </w:p>
        </w:tc>
        <w:tc>
          <w:tcPr>
            <w:tcW w:w="3119" w:type="dxa"/>
            <w:tcBorders>
              <w:top w:val="single" w:sz="8" w:space="0" w:color="808080" w:themeColor="background1" w:themeShade="80"/>
              <w:bottom w:val="single" w:sz="8" w:space="0" w:color="808080" w:themeColor="background1" w:themeShade="80"/>
            </w:tcBorders>
            <w:shd w:val="clear" w:color="auto" w:fill="E2EFD9"/>
          </w:tcPr>
          <w:p w14:paraId="5C758513" w14:textId="135496CC" w:rsidR="003D22DF" w:rsidRPr="003D22DF" w:rsidRDefault="003D22DF"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3D22DF">
              <w:rPr>
                <w:sz w:val="18"/>
              </w:rPr>
              <w:t>33.5%</w:t>
            </w:r>
          </w:p>
        </w:tc>
        <w:tc>
          <w:tcPr>
            <w:tcW w:w="2268" w:type="dxa"/>
            <w:tcBorders>
              <w:top w:val="single" w:sz="8" w:space="0" w:color="808080" w:themeColor="background1" w:themeShade="80"/>
              <w:bottom w:val="single" w:sz="8" w:space="0" w:color="808080" w:themeColor="background1" w:themeShade="80"/>
            </w:tcBorders>
            <w:shd w:val="clear" w:color="auto" w:fill="E2EFD9"/>
          </w:tcPr>
          <w:p w14:paraId="237F1F78" w14:textId="73F17DCA" w:rsidR="003D22DF" w:rsidRPr="003D22DF" w:rsidRDefault="003D22DF"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3D22DF">
              <w:rPr>
                <w:sz w:val="18"/>
              </w:rPr>
              <w:t>1.2%</w:t>
            </w:r>
          </w:p>
        </w:tc>
      </w:tr>
    </w:tbl>
    <w:p w14:paraId="47DD8BAF" w14:textId="77777777" w:rsidR="00EA4FD2" w:rsidRDefault="00EA4FD2" w:rsidP="00EA4FD2">
      <w:r>
        <w:br w:type="page"/>
      </w:r>
    </w:p>
    <w:p w14:paraId="5CD046F7" w14:textId="77777777" w:rsidR="00EB5415" w:rsidRDefault="0069756D" w:rsidP="5675BB08">
      <w:pPr>
        <w:keepNext/>
        <w:keepLines/>
        <w:spacing w:before="200" w:line="264" w:lineRule="auto"/>
        <w:outlineLvl w:val="1"/>
        <w:rPr>
          <w:rFonts w:eastAsia="Times New Roman" w:cstheme="minorBidi"/>
          <w:b/>
          <w:bCs/>
          <w:color w:val="0049A4" w:themeColor="accent3" w:themeShade="80"/>
          <w:sz w:val="28"/>
          <w:szCs w:val="28"/>
        </w:rPr>
      </w:pPr>
      <w:r w:rsidRPr="5675BB08">
        <w:rPr>
          <w:rFonts w:eastAsia="Times New Roman" w:cstheme="minorBidi"/>
          <w:b/>
          <w:bCs/>
          <w:color w:val="0049A4" w:themeColor="accent3" w:themeShade="80"/>
          <w:sz w:val="28"/>
          <w:szCs w:val="28"/>
        </w:rPr>
        <w:lastRenderedPageBreak/>
        <w:t>Major Industries</w:t>
      </w:r>
    </w:p>
    <w:p w14:paraId="3EF7A323" w14:textId="78D9AF5F" w:rsidR="008270FC" w:rsidRDefault="008270FC" w:rsidP="008270FC">
      <w:pPr>
        <w:spacing w:after="100" w:line="264" w:lineRule="auto"/>
        <w:rPr>
          <w:rFonts w:ascii="Arial" w:eastAsia="Calibri" w:hAnsi="Arial"/>
          <w:bCs/>
          <w:color w:val="auto"/>
          <w:szCs w:val="22"/>
        </w:rPr>
      </w:pPr>
      <w:r w:rsidRPr="00227117">
        <w:rPr>
          <w:rFonts w:ascii="Arial" w:eastAsia="Calibri" w:hAnsi="Arial"/>
          <w:b/>
          <w:bCs/>
          <w:color w:val="auto"/>
          <w:szCs w:val="22"/>
        </w:rPr>
        <w:t xml:space="preserve">Gross Regional Product (GRP): </w:t>
      </w:r>
      <w:r w:rsidRPr="0083505A">
        <w:rPr>
          <w:rFonts w:ascii="Arial" w:eastAsia="Calibri" w:hAnsi="Arial"/>
          <w:bCs/>
          <w:color w:val="auto"/>
          <w:szCs w:val="22"/>
        </w:rPr>
        <w:t>$</w:t>
      </w:r>
      <w:r w:rsidR="0083505A" w:rsidRPr="0083505A">
        <w:rPr>
          <w:rFonts w:ascii="Arial" w:eastAsia="Calibri" w:hAnsi="Arial"/>
          <w:bCs/>
          <w:color w:val="auto"/>
          <w:szCs w:val="22"/>
        </w:rPr>
        <w:t>5.7 billion</w:t>
      </w:r>
      <w:r w:rsidRPr="0083505A">
        <w:rPr>
          <w:rFonts w:ascii="Arial" w:eastAsia="Calibri" w:hAnsi="Arial"/>
          <w:bCs/>
          <w:color w:val="auto"/>
          <w:szCs w:val="22"/>
        </w:rPr>
        <w:t xml:space="preserve"> (</w:t>
      </w:r>
      <w:r w:rsidR="0083505A" w:rsidRPr="0083505A">
        <w:rPr>
          <w:rFonts w:ascii="Arial" w:eastAsia="Calibri" w:hAnsi="Arial"/>
          <w:bCs/>
          <w:color w:val="auto"/>
          <w:szCs w:val="22"/>
        </w:rPr>
        <w:t>4.0</w:t>
      </w:r>
      <w:r w:rsidRPr="0083505A">
        <w:rPr>
          <w:rFonts w:ascii="Arial" w:eastAsia="Calibri" w:hAnsi="Arial"/>
          <w:bCs/>
          <w:color w:val="auto"/>
          <w:szCs w:val="22"/>
        </w:rPr>
        <w:t xml:space="preserve">% of </w:t>
      </w:r>
      <w:r w:rsidR="008C77D9" w:rsidRPr="0083505A">
        <w:rPr>
          <w:rFonts w:ascii="Arial" w:eastAsia="Calibri" w:hAnsi="Arial"/>
          <w:bCs/>
          <w:color w:val="auto"/>
          <w:szCs w:val="22"/>
        </w:rPr>
        <w:t>SA</w:t>
      </w:r>
      <w:r w:rsidRPr="0083505A">
        <w:rPr>
          <w:rFonts w:ascii="Arial" w:eastAsia="Calibri" w:hAnsi="Arial"/>
          <w:bCs/>
          <w:color w:val="auto"/>
          <w:szCs w:val="22"/>
        </w:rPr>
        <w:t>’s Gross State Product)</w:t>
      </w:r>
      <w:r w:rsidRPr="0083505A">
        <w:rPr>
          <w:rStyle w:val="FootnoteReference"/>
          <w:rFonts w:ascii="Arial" w:eastAsia="Calibri" w:hAnsi="Arial"/>
          <w:bCs/>
          <w:color w:val="auto"/>
          <w:szCs w:val="22"/>
        </w:rPr>
        <w:footnoteReference w:id="2"/>
      </w:r>
    </w:p>
    <w:tbl>
      <w:tblPr>
        <w:tblW w:w="10206" w:type="dxa"/>
        <w:tblLayout w:type="fixed"/>
        <w:tblLook w:val="0420" w:firstRow="1" w:lastRow="0" w:firstColumn="0" w:lastColumn="0" w:noHBand="0" w:noVBand="1"/>
      </w:tblPr>
      <w:tblGrid>
        <w:gridCol w:w="5812"/>
        <w:gridCol w:w="2268"/>
        <w:gridCol w:w="2126"/>
      </w:tblGrid>
      <w:tr w:rsidR="008270FC" w:rsidRPr="007C24C0" w14:paraId="7C2D3CA7" w14:textId="77777777" w:rsidTr="00CC6D99">
        <w:trPr>
          <w:tblHeader/>
        </w:trPr>
        <w:tc>
          <w:tcPr>
            <w:tcW w:w="5812"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3D3A44EA" w14:textId="77777777" w:rsidR="008270FC" w:rsidRPr="007C24C0" w:rsidRDefault="008270FC" w:rsidP="00545EB5">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sidRPr="1D963648">
              <w:rPr>
                <w:rFonts w:ascii="Arial" w:eastAsia="Arial" w:hAnsi="Arial" w:cs="Arial"/>
                <w:b/>
                <w:bCs/>
                <w:color w:val="000000"/>
                <w:sz w:val="18"/>
                <w:szCs w:val="18"/>
              </w:rPr>
              <w:t xml:space="preserve">Ranked </w:t>
            </w:r>
            <w:r>
              <w:rPr>
                <w:rFonts w:ascii="Arial" w:eastAsia="Arial" w:hAnsi="Arial" w:cs="Arial"/>
                <w:b/>
                <w:bCs/>
                <w:color w:val="000000"/>
                <w:sz w:val="18"/>
                <w:szCs w:val="18"/>
              </w:rPr>
              <w:t>Industries with most value</w:t>
            </w:r>
          </w:p>
        </w:tc>
        <w:tc>
          <w:tcPr>
            <w:tcW w:w="2268"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7F729E9E" w14:textId="77777777" w:rsidR="008270FC" w:rsidRPr="007C24C0" w:rsidRDefault="008270FC" w:rsidP="00545EB5">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Pr>
                <w:rFonts w:ascii="Arial" w:eastAsia="Arial" w:hAnsi="Arial" w:cs="Arial"/>
                <w:b/>
                <w:color w:val="000000"/>
                <w:sz w:val="18"/>
              </w:rPr>
              <w:t>Value (m)</w:t>
            </w:r>
          </w:p>
        </w:tc>
        <w:tc>
          <w:tcPr>
            <w:tcW w:w="2126" w:type="dxa"/>
            <w:tcBorders>
              <w:top w:val="single" w:sz="8" w:space="0" w:color="808080" w:themeColor="background1" w:themeShade="80"/>
              <w:bottom w:val="single" w:sz="8" w:space="0" w:color="808080" w:themeColor="background1" w:themeShade="80"/>
            </w:tcBorders>
            <w:shd w:val="clear" w:color="auto" w:fill="DAEAFF" w:themeFill="accent3" w:themeFillTint="33"/>
          </w:tcPr>
          <w:p w14:paraId="6B3C1CE4" w14:textId="77777777" w:rsidR="008270FC" w:rsidRDefault="008270FC" w:rsidP="00545EB5">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Pr>
                <w:rFonts w:ascii="Arial" w:eastAsia="Arial" w:hAnsi="Arial" w:cs="Arial"/>
                <w:b/>
                <w:color w:val="000000"/>
                <w:sz w:val="18"/>
              </w:rPr>
              <w:t>% of GRP</w:t>
            </w:r>
          </w:p>
        </w:tc>
      </w:tr>
      <w:tr w:rsidR="008C77D9" w:rsidRPr="007C24C0" w14:paraId="38CA0C4F" w14:textId="77777777" w:rsidTr="00CC6D99">
        <w:tc>
          <w:tcPr>
            <w:tcW w:w="5812" w:type="dxa"/>
            <w:tcBorders>
              <w:top w:val="single" w:sz="8" w:space="0" w:color="808080" w:themeColor="background1" w:themeShade="80"/>
              <w:left w:val="none" w:sz="0" w:space="0" w:color="000000" w:themeColor="text1"/>
              <w:right w:val="none" w:sz="0" w:space="0" w:color="000000" w:themeColor="text1"/>
            </w:tcBorders>
            <w:shd w:val="clear" w:color="auto" w:fill="auto"/>
          </w:tcPr>
          <w:p w14:paraId="6E7CCD2C" w14:textId="45F60C71" w:rsidR="008C77D9" w:rsidRPr="008270FC" w:rsidRDefault="008C77D9" w:rsidP="008C77D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FF0000"/>
                <w:sz w:val="18"/>
                <w:szCs w:val="22"/>
              </w:rPr>
            </w:pPr>
            <w:r w:rsidRPr="00DA3A93">
              <w:t>Mining</w:t>
            </w:r>
            <w:bookmarkStart w:id="1" w:name="_GoBack"/>
            <w:bookmarkEnd w:id="1"/>
          </w:p>
        </w:tc>
        <w:tc>
          <w:tcPr>
            <w:tcW w:w="2268" w:type="dxa"/>
            <w:tcBorders>
              <w:top w:val="single" w:sz="8" w:space="0" w:color="808080" w:themeColor="background1" w:themeShade="80"/>
              <w:left w:val="none" w:sz="0" w:space="0" w:color="000000" w:themeColor="text1"/>
              <w:right w:val="none" w:sz="0" w:space="0" w:color="000000" w:themeColor="text1"/>
            </w:tcBorders>
            <w:shd w:val="clear" w:color="auto" w:fill="E2EFD9"/>
          </w:tcPr>
          <w:p w14:paraId="44D81096" w14:textId="5589A34D" w:rsidR="008C77D9" w:rsidRPr="008270FC" w:rsidRDefault="008C77D9"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FF0000"/>
                <w:sz w:val="18"/>
                <w:szCs w:val="22"/>
              </w:rPr>
            </w:pPr>
            <w:r w:rsidRPr="00DA3A93">
              <w:t>$1,365.</w:t>
            </w:r>
            <w:r>
              <w:t>4</w:t>
            </w:r>
          </w:p>
        </w:tc>
        <w:tc>
          <w:tcPr>
            <w:tcW w:w="2126" w:type="dxa"/>
            <w:tcBorders>
              <w:top w:val="single" w:sz="8" w:space="0" w:color="808080" w:themeColor="background1" w:themeShade="80"/>
              <w:left w:val="none" w:sz="0" w:space="0" w:color="000000" w:themeColor="text1"/>
              <w:right w:val="none" w:sz="0" w:space="0" w:color="000000" w:themeColor="text1"/>
            </w:tcBorders>
            <w:shd w:val="clear" w:color="auto" w:fill="E2EFD9"/>
          </w:tcPr>
          <w:p w14:paraId="30013138" w14:textId="5DA0F97E" w:rsidR="008C77D9" w:rsidRPr="008270FC" w:rsidRDefault="008C77D9"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0000"/>
              </w:rPr>
            </w:pPr>
            <w:r w:rsidRPr="00DA3A93">
              <w:t>24.1%</w:t>
            </w:r>
          </w:p>
        </w:tc>
      </w:tr>
      <w:tr w:rsidR="008C77D9" w:rsidRPr="007C24C0" w14:paraId="1093F79B" w14:textId="77777777" w:rsidTr="00CC6D99">
        <w:tc>
          <w:tcPr>
            <w:tcW w:w="5812" w:type="dxa"/>
            <w:shd w:val="clear" w:color="auto" w:fill="auto"/>
          </w:tcPr>
          <w:p w14:paraId="3A46F9CF" w14:textId="4FB3D10A" w:rsidR="008C77D9" w:rsidRPr="008270FC" w:rsidRDefault="008C77D9" w:rsidP="008C77D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FF0000"/>
                <w:sz w:val="18"/>
                <w:szCs w:val="22"/>
              </w:rPr>
            </w:pPr>
            <w:r w:rsidRPr="00DA3A93">
              <w:t>Rental, Hiring &amp; Real Estate Services</w:t>
            </w:r>
          </w:p>
        </w:tc>
        <w:tc>
          <w:tcPr>
            <w:tcW w:w="2268" w:type="dxa"/>
            <w:shd w:val="clear" w:color="auto" w:fill="E2EFD9"/>
          </w:tcPr>
          <w:p w14:paraId="4FEA3C23" w14:textId="7B352E20" w:rsidR="008C77D9" w:rsidRPr="008270FC" w:rsidRDefault="008C77D9"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FF0000"/>
                <w:sz w:val="18"/>
                <w:szCs w:val="22"/>
              </w:rPr>
            </w:pPr>
            <w:r w:rsidRPr="00DA3A93">
              <w:t>$622.</w:t>
            </w:r>
            <w:r>
              <w:t>2</w:t>
            </w:r>
          </w:p>
        </w:tc>
        <w:tc>
          <w:tcPr>
            <w:tcW w:w="2126" w:type="dxa"/>
            <w:shd w:val="clear" w:color="auto" w:fill="E2EFD9"/>
          </w:tcPr>
          <w:p w14:paraId="6811DE8F" w14:textId="365C163B" w:rsidR="008C77D9" w:rsidRPr="008270FC" w:rsidRDefault="008C77D9"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0000"/>
              </w:rPr>
            </w:pPr>
            <w:r w:rsidRPr="00DA3A93">
              <w:t>11.0%</w:t>
            </w:r>
          </w:p>
        </w:tc>
      </w:tr>
      <w:tr w:rsidR="008C77D9" w:rsidRPr="007C24C0" w14:paraId="2053EBF4" w14:textId="77777777" w:rsidTr="00CC6D99">
        <w:tc>
          <w:tcPr>
            <w:tcW w:w="5812" w:type="dxa"/>
            <w:shd w:val="clear" w:color="auto" w:fill="auto"/>
          </w:tcPr>
          <w:p w14:paraId="178EBF1E" w14:textId="3F793A37" w:rsidR="008C77D9" w:rsidRPr="008270FC" w:rsidRDefault="008C77D9" w:rsidP="008C77D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FF0000"/>
                <w:sz w:val="18"/>
                <w:szCs w:val="22"/>
              </w:rPr>
            </w:pPr>
            <w:r w:rsidRPr="00DA3A93">
              <w:t>Agriculture, Forestry &amp; Fishing</w:t>
            </w:r>
          </w:p>
        </w:tc>
        <w:tc>
          <w:tcPr>
            <w:tcW w:w="2268" w:type="dxa"/>
            <w:shd w:val="clear" w:color="auto" w:fill="E2EFD9"/>
          </w:tcPr>
          <w:p w14:paraId="5A469227" w14:textId="08DDFC9A" w:rsidR="008C77D9" w:rsidRPr="008270FC" w:rsidRDefault="008C77D9"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FF0000"/>
                <w:sz w:val="18"/>
                <w:szCs w:val="22"/>
              </w:rPr>
            </w:pPr>
            <w:r w:rsidRPr="00DA3A93">
              <w:t>$509.</w:t>
            </w:r>
            <w:r>
              <w:t>9</w:t>
            </w:r>
          </w:p>
        </w:tc>
        <w:tc>
          <w:tcPr>
            <w:tcW w:w="2126" w:type="dxa"/>
            <w:shd w:val="clear" w:color="auto" w:fill="E2EFD9"/>
          </w:tcPr>
          <w:p w14:paraId="6061BB1B" w14:textId="71709219" w:rsidR="008C77D9" w:rsidRPr="008270FC" w:rsidRDefault="008C77D9"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0000"/>
              </w:rPr>
            </w:pPr>
            <w:r w:rsidRPr="00DA3A93">
              <w:t>9.0%</w:t>
            </w:r>
          </w:p>
        </w:tc>
      </w:tr>
      <w:tr w:rsidR="008C77D9" w:rsidRPr="007C24C0" w14:paraId="4479580E" w14:textId="77777777" w:rsidTr="00CC6D99">
        <w:tc>
          <w:tcPr>
            <w:tcW w:w="5812" w:type="dxa"/>
            <w:tcBorders>
              <w:left w:val="none" w:sz="0" w:space="0" w:color="000000" w:themeColor="text1"/>
              <w:right w:val="none" w:sz="0" w:space="0" w:color="000000" w:themeColor="text1"/>
            </w:tcBorders>
            <w:shd w:val="clear" w:color="auto" w:fill="auto"/>
          </w:tcPr>
          <w:p w14:paraId="4E8FADC1" w14:textId="08A25C9C" w:rsidR="008C77D9" w:rsidRPr="008270FC" w:rsidRDefault="008C77D9" w:rsidP="008C77D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FF0000"/>
                <w:sz w:val="18"/>
                <w:szCs w:val="22"/>
              </w:rPr>
            </w:pPr>
            <w:r w:rsidRPr="00DA3A93">
              <w:t>Health Care &amp; Social Assistance</w:t>
            </w:r>
          </w:p>
        </w:tc>
        <w:tc>
          <w:tcPr>
            <w:tcW w:w="2268" w:type="dxa"/>
            <w:tcBorders>
              <w:left w:val="none" w:sz="0" w:space="0" w:color="000000" w:themeColor="text1"/>
              <w:right w:val="none" w:sz="0" w:space="0" w:color="000000" w:themeColor="text1"/>
            </w:tcBorders>
            <w:shd w:val="clear" w:color="auto" w:fill="E2EFD9"/>
          </w:tcPr>
          <w:p w14:paraId="7909B534" w14:textId="12F4CEC1" w:rsidR="008C77D9" w:rsidRPr="008270FC" w:rsidRDefault="008C77D9"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FF0000"/>
                <w:sz w:val="18"/>
                <w:szCs w:val="22"/>
              </w:rPr>
            </w:pPr>
            <w:r w:rsidRPr="00DA3A93">
              <w:t>$499.0</w:t>
            </w:r>
          </w:p>
        </w:tc>
        <w:tc>
          <w:tcPr>
            <w:tcW w:w="2126" w:type="dxa"/>
            <w:tcBorders>
              <w:left w:val="none" w:sz="0" w:space="0" w:color="000000" w:themeColor="text1"/>
              <w:right w:val="none" w:sz="0" w:space="0" w:color="000000" w:themeColor="text1"/>
            </w:tcBorders>
            <w:shd w:val="clear" w:color="auto" w:fill="E2EFD9"/>
          </w:tcPr>
          <w:p w14:paraId="047981E8" w14:textId="2FFC4990" w:rsidR="008C77D9" w:rsidRPr="008270FC" w:rsidRDefault="008C77D9"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0000"/>
              </w:rPr>
            </w:pPr>
            <w:r w:rsidRPr="00DA3A93">
              <w:t>8.8%</w:t>
            </w:r>
          </w:p>
        </w:tc>
      </w:tr>
      <w:tr w:rsidR="008C77D9" w:rsidRPr="007C24C0" w14:paraId="25647330" w14:textId="77777777" w:rsidTr="00CC6D99">
        <w:tc>
          <w:tcPr>
            <w:tcW w:w="5812" w:type="dxa"/>
            <w:tcBorders>
              <w:bottom w:val="single" w:sz="8" w:space="0" w:color="808080" w:themeColor="background1" w:themeShade="80"/>
            </w:tcBorders>
            <w:shd w:val="clear" w:color="auto" w:fill="auto"/>
          </w:tcPr>
          <w:p w14:paraId="7E33E274" w14:textId="7414A830" w:rsidR="008C77D9" w:rsidRPr="008270FC" w:rsidRDefault="008C77D9" w:rsidP="008C77D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FF0000"/>
                <w:sz w:val="18"/>
                <w:szCs w:val="22"/>
              </w:rPr>
            </w:pPr>
            <w:r w:rsidRPr="00DA3A93">
              <w:t>Manufacturing</w:t>
            </w:r>
          </w:p>
        </w:tc>
        <w:tc>
          <w:tcPr>
            <w:tcW w:w="2268" w:type="dxa"/>
            <w:tcBorders>
              <w:bottom w:val="single" w:sz="8" w:space="0" w:color="808080" w:themeColor="background1" w:themeShade="80"/>
            </w:tcBorders>
            <w:shd w:val="clear" w:color="auto" w:fill="E2EFD9"/>
          </w:tcPr>
          <w:p w14:paraId="27838663" w14:textId="4D76A5AF" w:rsidR="008C77D9" w:rsidRPr="008270FC" w:rsidRDefault="008C77D9"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FF0000"/>
                <w:sz w:val="18"/>
                <w:szCs w:val="22"/>
              </w:rPr>
            </w:pPr>
            <w:r w:rsidRPr="00DA3A93">
              <w:t>$4</w:t>
            </w:r>
            <w:r>
              <w:t>80.0</w:t>
            </w:r>
          </w:p>
        </w:tc>
        <w:tc>
          <w:tcPr>
            <w:tcW w:w="2126" w:type="dxa"/>
            <w:tcBorders>
              <w:bottom w:val="single" w:sz="8" w:space="0" w:color="808080" w:themeColor="background1" w:themeShade="80"/>
            </w:tcBorders>
            <w:shd w:val="clear" w:color="auto" w:fill="E2EFD9"/>
          </w:tcPr>
          <w:p w14:paraId="7BC73C62" w14:textId="0C7CE274" w:rsidR="008C77D9" w:rsidRPr="008270FC" w:rsidRDefault="008C77D9" w:rsidP="00CC6D9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0000"/>
              </w:rPr>
            </w:pPr>
            <w:r w:rsidRPr="00DA3A93">
              <w:t>8.5%</w:t>
            </w:r>
          </w:p>
        </w:tc>
      </w:tr>
    </w:tbl>
    <w:p w14:paraId="664D6812" w14:textId="77777777" w:rsidR="008270FC" w:rsidRPr="00EB5415" w:rsidRDefault="008270FC" w:rsidP="00EB5415">
      <w:pPr>
        <w:spacing w:after="100" w:line="264" w:lineRule="auto"/>
      </w:pPr>
    </w:p>
    <w:tbl>
      <w:tblPr>
        <w:tblW w:w="10348" w:type="dxa"/>
        <w:tblLayout w:type="fixed"/>
        <w:tblLook w:val="0420" w:firstRow="1" w:lastRow="0" w:firstColumn="0" w:lastColumn="0" w:noHBand="0" w:noVBand="1"/>
      </w:tblPr>
      <w:tblGrid>
        <w:gridCol w:w="3119"/>
        <w:gridCol w:w="1984"/>
        <w:gridCol w:w="3261"/>
        <w:gridCol w:w="1984"/>
      </w:tblGrid>
      <w:tr w:rsidR="0069756D" w:rsidRPr="0069756D" w14:paraId="3F01AEC0" w14:textId="77777777" w:rsidTr="00316551">
        <w:trPr>
          <w:tblHeader/>
        </w:trPr>
        <w:tc>
          <w:tcPr>
            <w:tcW w:w="3119" w:type="dxa"/>
            <w:tcBorders>
              <w:top w:val="single" w:sz="8" w:space="0" w:color="808080" w:themeColor="background1" w:themeShade="80"/>
              <w:bottom w:val="single" w:sz="8" w:space="0" w:color="808080" w:themeColor="background1" w:themeShade="80"/>
            </w:tcBorders>
            <w:shd w:val="clear" w:color="auto" w:fill="DAEAFF" w:themeFill="accent3" w:themeFillTint="33"/>
          </w:tcPr>
          <w:p w14:paraId="4F2DD606" w14:textId="77777777" w:rsidR="0069756D" w:rsidRPr="0069756D" w:rsidRDefault="0069756D" w:rsidP="0069756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sidRPr="0069756D">
              <w:rPr>
                <w:rFonts w:ascii="Arial" w:eastAsia="Arial" w:hAnsi="Arial" w:cs="Arial"/>
                <w:b/>
                <w:color w:val="000000"/>
                <w:sz w:val="18"/>
              </w:rPr>
              <w:t xml:space="preserve">Ranked Employing Industries </w:t>
            </w:r>
            <w:r w:rsidRPr="0069756D">
              <w:rPr>
                <w:rFonts w:ascii="Arial" w:eastAsia="Arial" w:hAnsi="Arial" w:cs="Arial"/>
                <w:b/>
                <w:color w:val="000000"/>
                <w:sz w:val="18"/>
              </w:rPr>
              <w:br/>
              <w:t xml:space="preserve">(by </w:t>
            </w:r>
            <w:r w:rsidRPr="0069756D">
              <w:rPr>
                <w:rFonts w:ascii="Arial" w:eastAsia="Arial" w:hAnsi="Arial" w:cs="Arial"/>
                <w:b/>
                <w:color w:val="000000"/>
                <w:sz w:val="18"/>
                <w:u w:val="single"/>
              </w:rPr>
              <w:t>usual residence</w:t>
            </w:r>
            <w:r w:rsidRPr="0069756D">
              <w:rPr>
                <w:rFonts w:ascii="Arial" w:eastAsia="Arial" w:hAnsi="Arial" w:cs="Arial"/>
                <w:b/>
                <w:color w:val="000000"/>
                <w:sz w:val="18"/>
                <w:vertAlign w:val="superscript"/>
              </w:rPr>
              <w:footnoteReference w:id="3"/>
            </w:r>
            <w:r w:rsidRPr="0069756D">
              <w:rPr>
                <w:rFonts w:ascii="Arial" w:eastAsia="Arial" w:hAnsi="Arial" w:cs="Arial"/>
                <w:b/>
                <w:color w:val="000000"/>
                <w:sz w:val="18"/>
              </w:rPr>
              <w:t>)</w:t>
            </w:r>
          </w:p>
        </w:tc>
        <w:tc>
          <w:tcPr>
            <w:tcW w:w="1984" w:type="dxa"/>
            <w:tcBorders>
              <w:top w:val="single" w:sz="8" w:space="0" w:color="808080" w:themeColor="background1" w:themeShade="80"/>
              <w:bottom w:val="single" w:sz="8" w:space="0" w:color="808080" w:themeColor="background1" w:themeShade="80"/>
            </w:tcBorders>
            <w:shd w:val="clear" w:color="auto" w:fill="DAEAFF" w:themeFill="accent3" w:themeFillTint="33"/>
            <w:vAlign w:val="center"/>
          </w:tcPr>
          <w:p w14:paraId="2C7879F9" w14:textId="77777777" w:rsidR="0069756D" w:rsidRPr="0069756D" w:rsidRDefault="0069756D" w:rsidP="0069756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sidRPr="0069756D">
              <w:rPr>
                <w:rFonts w:ascii="Arial" w:eastAsia="Arial" w:hAnsi="Arial" w:cs="Arial"/>
                <w:b/>
                <w:color w:val="000000"/>
                <w:sz w:val="18"/>
              </w:rPr>
              <w:t>No. of employees (% of workforce)</w:t>
            </w:r>
          </w:p>
        </w:tc>
        <w:tc>
          <w:tcPr>
            <w:tcW w:w="3261" w:type="dxa"/>
            <w:tcBorders>
              <w:top w:val="single" w:sz="8" w:space="0" w:color="808080" w:themeColor="background1" w:themeShade="80"/>
              <w:bottom w:val="single" w:sz="8" w:space="0" w:color="808080" w:themeColor="background1" w:themeShade="80"/>
            </w:tcBorders>
            <w:shd w:val="clear" w:color="auto" w:fill="DAEAFF" w:themeFill="accent3" w:themeFillTint="33"/>
            <w:vAlign w:val="center"/>
          </w:tcPr>
          <w:p w14:paraId="24EC1E79" w14:textId="77777777" w:rsidR="0069756D" w:rsidRPr="0069756D" w:rsidRDefault="0069756D" w:rsidP="0069756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sidRPr="0069756D">
              <w:rPr>
                <w:rFonts w:ascii="Arial" w:eastAsia="Arial" w:hAnsi="Arial" w:cs="Arial"/>
                <w:b/>
                <w:color w:val="000000"/>
                <w:sz w:val="18"/>
              </w:rPr>
              <w:t xml:space="preserve">Ranked Employing Industries </w:t>
            </w:r>
            <w:r w:rsidRPr="0069756D">
              <w:rPr>
                <w:rFonts w:ascii="Arial" w:eastAsia="Arial" w:hAnsi="Arial" w:cs="Arial"/>
                <w:b/>
                <w:color w:val="000000"/>
                <w:sz w:val="18"/>
              </w:rPr>
              <w:br/>
              <w:t xml:space="preserve">(by </w:t>
            </w:r>
            <w:r w:rsidRPr="0069756D">
              <w:rPr>
                <w:rFonts w:ascii="Arial" w:eastAsia="Arial" w:hAnsi="Arial" w:cs="Arial"/>
                <w:b/>
                <w:color w:val="000000"/>
                <w:sz w:val="18"/>
                <w:u w:val="single"/>
              </w:rPr>
              <w:t>place of work</w:t>
            </w:r>
            <w:r w:rsidRPr="0069756D">
              <w:rPr>
                <w:rFonts w:ascii="Arial" w:eastAsia="Arial" w:hAnsi="Arial" w:cs="Arial"/>
                <w:b/>
                <w:color w:val="000000"/>
                <w:sz w:val="18"/>
                <w:vertAlign w:val="superscript"/>
              </w:rPr>
              <w:footnoteReference w:id="4"/>
            </w:r>
            <w:r w:rsidRPr="0069756D">
              <w:rPr>
                <w:rFonts w:ascii="Arial" w:eastAsia="Arial" w:hAnsi="Arial" w:cs="Arial"/>
                <w:b/>
                <w:color w:val="000000"/>
                <w:sz w:val="18"/>
              </w:rPr>
              <w:t>)</w:t>
            </w:r>
          </w:p>
        </w:tc>
        <w:tc>
          <w:tcPr>
            <w:tcW w:w="1984" w:type="dxa"/>
            <w:tcBorders>
              <w:top w:val="single" w:sz="8" w:space="0" w:color="808080" w:themeColor="background1" w:themeShade="80"/>
              <w:bottom w:val="single" w:sz="8" w:space="0" w:color="808080" w:themeColor="background1" w:themeShade="80"/>
            </w:tcBorders>
            <w:shd w:val="clear" w:color="auto" w:fill="DAEAFF" w:themeFill="accent3" w:themeFillTint="33"/>
            <w:vAlign w:val="center"/>
          </w:tcPr>
          <w:p w14:paraId="1159D9B5" w14:textId="77777777" w:rsidR="0069756D" w:rsidRPr="0069756D" w:rsidRDefault="0069756D" w:rsidP="0069756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sidRPr="0069756D">
              <w:rPr>
                <w:rFonts w:ascii="Arial" w:eastAsia="Arial" w:hAnsi="Arial" w:cs="Arial"/>
                <w:b/>
                <w:color w:val="000000"/>
                <w:sz w:val="18"/>
              </w:rPr>
              <w:t>No. of employees (% of workforce)</w:t>
            </w:r>
          </w:p>
        </w:tc>
      </w:tr>
      <w:tr w:rsidR="0069756D" w:rsidRPr="0069756D" w14:paraId="574AC47C" w14:textId="77777777" w:rsidTr="00316551">
        <w:tc>
          <w:tcPr>
            <w:tcW w:w="3119"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14:paraId="3E99C5DB" w14:textId="77777777" w:rsidR="0069756D" w:rsidRPr="00DA1805" w:rsidRDefault="0069756D" w:rsidP="0069756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FF0000"/>
                <w:sz w:val="18"/>
                <w:szCs w:val="22"/>
              </w:rPr>
            </w:pPr>
            <w:r w:rsidRPr="0003263A">
              <w:rPr>
                <w:rFonts w:ascii="Arial" w:eastAsia="Calibri" w:hAnsi="Arial"/>
                <w:color w:val="auto"/>
                <w:sz w:val="18"/>
                <w:szCs w:val="22"/>
              </w:rPr>
              <w:t>Total labour force living in region</w:t>
            </w:r>
          </w:p>
        </w:tc>
        <w:tc>
          <w:tcPr>
            <w:tcW w:w="1984"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14:paraId="2C482EB0" w14:textId="10EDCC6C" w:rsidR="0069756D" w:rsidRPr="0003263A" w:rsidRDefault="0003263A" w:rsidP="000326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03263A">
              <w:rPr>
                <w:rFonts w:ascii="Arial" w:eastAsia="Calibri" w:hAnsi="Arial"/>
                <w:color w:val="auto"/>
                <w:sz w:val="18"/>
                <w:szCs w:val="22"/>
              </w:rPr>
              <w:t>28,160</w:t>
            </w:r>
            <w:r w:rsidR="00D879D4" w:rsidRPr="0003263A">
              <w:rPr>
                <w:rStyle w:val="FootnoteReference"/>
                <w:rFonts w:ascii="Arial" w:eastAsia="Calibri" w:hAnsi="Arial"/>
                <w:color w:val="auto"/>
                <w:sz w:val="18"/>
                <w:szCs w:val="22"/>
              </w:rPr>
              <w:footnoteReference w:id="5"/>
            </w:r>
          </w:p>
        </w:tc>
        <w:tc>
          <w:tcPr>
            <w:tcW w:w="3261"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14:paraId="6833DE64" w14:textId="77777777" w:rsidR="0069756D" w:rsidRPr="00DA1805" w:rsidRDefault="0069756D" w:rsidP="0069756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FF0000"/>
                <w:sz w:val="18"/>
                <w:szCs w:val="22"/>
              </w:rPr>
            </w:pPr>
            <w:r w:rsidRPr="00623292">
              <w:rPr>
                <w:rFonts w:ascii="Arial" w:eastAsia="Calibri" w:hAnsi="Arial"/>
                <w:color w:val="auto"/>
                <w:sz w:val="18"/>
                <w:szCs w:val="22"/>
              </w:rPr>
              <w:t>Total labour force working in region</w:t>
            </w:r>
            <w:r w:rsidRPr="00DA1805">
              <w:rPr>
                <w:rFonts w:ascii="Arial" w:eastAsia="Calibri" w:hAnsi="Arial"/>
                <w:color w:val="FF0000"/>
                <w:sz w:val="18"/>
                <w:szCs w:val="22"/>
              </w:rPr>
              <w:t xml:space="preserve"> </w:t>
            </w:r>
          </w:p>
        </w:tc>
        <w:tc>
          <w:tcPr>
            <w:tcW w:w="1984"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14:paraId="28E794F8" w14:textId="69159FD9" w:rsidR="0069756D" w:rsidRPr="00DA1805" w:rsidRDefault="00623292" w:rsidP="0069756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FF0000"/>
                <w:sz w:val="18"/>
                <w:szCs w:val="22"/>
              </w:rPr>
            </w:pPr>
            <w:r w:rsidRPr="00623292">
              <w:rPr>
                <w:rFonts w:ascii="Arial" w:eastAsia="Calibri" w:hAnsi="Arial"/>
                <w:color w:val="auto"/>
                <w:sz w:val="18"/>
                <w:szCs w:val="22"/>
              </w:rPr>
              <w:t>27,016</w:t>
            </w:r>
            <w:r w:rsidR="00D879D4" w:rsidRPr="00623292">
              <w:rPr>
                <w:rStyle w:val="FootnoteReference"/>
                <w:rFonts w:ascii="Arial" w:eastAsia="Calibri" w:hAnsi="Arial"/>
                <w:color w:val="auto"/>
                <w:sz w:val="18"/>
                <w:szCs w:val="22"/>
              </w:rPr>
              <w:footnoteReference w:id="6"/>
            </w:r>
          </w:p>
        </w:tc>
      </w:tr>
      <w:tr w:rsidR="0069756D" w:rsidRPr="0069756D" w14:paraId="297C8B92" w14:textId="77777777" w:rsidTr="00316551">
        <w:tc>
          <w:tcPr>
            <w:tcW w:w="3119" w:type="dxa"/>
            <w:tcBorders>
              <w:top w:val="single" w:sz="8" w:space="0" w:color="808080" w:themeColor="background1" w:themeShade="80"/>
              <w:left w:val="none" w:sz="0" w:space="0" w:color="000000"/>
              <w:right w:val="none" w:sz="0" w:space="0" w:color="000000"/>
            </w:tcBorders>
            <w:shd w:val="clear" w:color="auto" w:fill="auto"/>
            <w:vAlign w:val="center"/>
          </w:tcPr>
          <w:p w14:paraId="6A60B371" w14:textId="77777777" w:rsidR="0069756D" w:rsidRPr="0003263A" w:rsidRDefault="0069756D" w:rsidP="0069756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03263A">
              <w:rPr>
                <w:rFonts w:ascii="Arial" w:eastAsia="Calibri" w:hAnsi="Arial"/>
                <w:color w:val="auto"/>
                <w:sz w:val="18"/>
                <w:szCs w:val="22"/>
              </w:rPr>
              <w:t>Health Care and Social Assistance</w:t>
            </w:r>
          </w:p>
        </w:tc>
        <w:tc>
          <w:tcPr>
            <w:tcW w:w="1984" w:type="dxa"/>
            <w:tcBorders>
              <w:top w:val="single" w:sz="8" w:space="0" w:color="808080" w:themeColor="background1" w:themeShade="80"/>
              <w:left w:val="none" w:sz="0" w:space="0" w:color="000000"/>
              <w:right w:val="none" w:sz="0" w:space="0" w:color="000000"/>
            </w:tcBorders>
            <w:shd w:val="clear" w:color="auto" w:fill="E2EFD9"/>
            <w:vAlign w:val="center"/>
          </w:tcPr>
          <w:p w14:paraId="1AD0F38F" w14:textId="3DA45A72" w:rsidR="0069756D" w:rsidRPr="0003263A" w:rsidRDefault="008B0DAC" w:rsidP="008B0DA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03263A">
              <w:rPr>
                <w:rFonts w:ascii="Arial" w:eastAsia="Calibri" w:hAnsi="Arial"/>
                <w:color w:val="auto"/>
                <w:sz w:val="18"/>
                <w:szCs w:val="22"/>
              </w:rPr>
              <w:t>4,399</w:t>
            </w:r>
            <w:r w:rsidR="00C7789B" w:rsidRPr="0003263A">
              <w:rPr>
                <w:rFonts w:ascii="Arial" w:eastAsia="Calibri" w:hAnsi="Arial"/>
                <w:color w:val="auto"/>
                <w:sz w:val="18"/>
                <w:szCs w:val="22"/>
              </w:rPr>
              <w:t xml:space="preserve"> (1</w:t>
            </w:r>
            <w:r w:rsidRPr="0003263A">
              <w:rPr>
                <w:rFonts w:ascii="Arial" w:eastAsia="Calibri" w:hAnsi="Arial"/>
                <w:color w:val="auto"/>
                <w:sz w:val="18"/>
                <w:szCs w:val="22"/>
              </w:rPr>
              <w:t>6</w:t>
            </w:r>
            <w:r w:rsidR="0069756D" w:rsidRPr="0003263A">
              <w:rPr>
                <w:rFonts w:ascii="Arial" w:eastAsia="Calibri" w:hAnsi="Arial"/>
                <w:color w:val="auto"/>
                <w:sz w:val="18"/>
                <w:szCs w:val="22"/>
              </w:rPr>
              <w:t>%)</w:t>
            </w:r>
          </w:p>
        </w:tc>
        <w:tc>
          <w:tcPr>
            <w:tcW w:w="3261" w:type="dxa"/>
            <w:tcBorders>
              <w:top w:val="single" w:sz="8" w:space="0" w:color="808080" w:themeColor="background1" w:themeShade="80"/>
              <w:left w:val="none" w:sz="0" w:space="0" w:color="000000"/>
              <w:right w:val="none" w:sz="0" w:space="0" w:color="000000"/>
            </w:tcBorders>
            <w:shd w:val="clear" w:color="auto" w:fill="FFFFFF"/>
            <w:vAlign w:val="center"/>
          </w:tcPr>
          <w:p w14:paraId="5D1C71F0" w14:textId="77777777" w:rsidR="0069756D" w:rsidRPr="00623292" w:rsidRDefault="0069756D" w:rsidP="0069756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23292">
              <w:rPr>
                <w:rFonts w:ascii="Arial" w:eastAsia="Calibri" w:hAnsi="Arial"/>
                <w:color w:val="auto"/>
                <w:sz w:val="18"/>
                <w:szCs w:val="22"/>
              </w:rPr>
              <w:t>Health Care and Social Assistance</w:t>
            </w:r>
          </w:p>
        </w:tc>
        <w:tc>
          <w:tcPr>
            <w:tcW w:w="1984" w:type="dxa"/>
            <w:tcBorders>
              <w:top w:val="single" w:sz="8" w:space="0" w:color="808080" w:themeColor="background1" w:themeShade="80"/>
              <w:left w:val="none" w:sz="0" w:space="0" w:color="000000"/>
              <w:right w:val="none" w:sz="0" w:space="0" w:color="000000"/>
            </w:tcBorders>
            <w:shd w:val="clear" w:color="auto" w:fill="E2EFD9"/>
            <w:vAlign w:val="center"/>
          </w:tcPr>
          <w:p w14:paraId="274BFED9" w14:textId="71B69B61" w:rsidR="0069756D" w:rsidRPr="00623292" w:rsidRDefault="00623292" w:rsidP="0062329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23292">
              <w:rPr>
                <w:rFonts w:ascii="Arial" w:eastAsia="Calibri" w:hAnsi="Arial"/>
                <w:color w:val="auto"/>
                <w:sz w:val="18"/>
                <w:szCs w:val="22"/>
              </w:rPr>
              <w:t>4,392</w:t>
            </w:r>
            <w:r w:rsidR="0069756D" w:rsidRPr="00623292">
              <w:rPr>
                <w:rFonts w:ascii="Arial" w:eastAsia="Calibri" w:hAnsi="Arial"/>
                <w:color w:val="auto"/>
                <w:sz w:val="18"/>
                <w:szCs w:val="22"/>
              </w:rPr>
              <w:t xml:space="preserve"> (1</w:t>
            </w:r>
            <w:r w:rsidRPr="00623292">
              <w:rPr>
                <w:rFonts w:ascii="Arial" w:eastAsia="Calibri" w:hAnsi="Arial"/>
                <w:color w:val="auto"/>
                <w:sz w:val="18"/>
                <w:szCs w:val="22"/>
              </w:rPr>
              <w:t>7</w:t>
            </w:r>
            <w:r w:rsidR="0069756D" w:rsidRPr="00623292">
              <w:rPr>
                <w:rFonts w:ascii="Arial" w:eastAsia="Calibri" w:hAnsi="Arial"/>
                <w:color w:val="auto"/>
                <w:sz w:val="18"/>
                <w:szCs w:val="22"/>
              </w:rPr>
              <w:t>%)</w:t>
            </w:r>
          </w:p>
        </w:tc>
      </w:tr>
      <w:tr w:rsidR="0069756D" w:rsidRPr="0069756D" w14:paraId="29C52A95" w14:textId="77777777" w:rsidTr="00FF7679">
        <w:tc>
          <w:tcPr>
            <w:tcW w:w="3119" w:type="dxa"/>
            <w:shd w:val="clear" w:color="auto" w:fill="auto"/>
            <w:vAlign w:val="center"/>
          </w:tcPr>
          <w:p w14:paraId="2A03377B" w14:textId="2E1E4677" w:rsidR="0069756D" w:rsidRPr="0003263A" w:rsidRDefault="0069756D" w:rsidP="0069756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03263A">
              <w:rPr>
                <w:rFonts w:ascii="Arial" w:eastAsia="Calibri" w:hAnsi="Arial"/>
                <w:color w:val="auto"/>
                <w:sz w:val="18"/>
                <w:szCs w:val="22"/>
              </w:rPr>
              <w:t xml:space="preserve">Retail </w:t>
            </w:r>
            <w:r w:rsidR="00C7789B" w:rsidRPr="0003263A">
              <w:rPr>
                <w:rFonts w:ascii="Arial" w:eastAsia="Calibri" w:hAnsi="Arial"/>
                <w:color w:val="auto"/>
                <w:sz w:val="18"/>
                <w:szCs w:val="22"/>
              </w:rPr>
              <w:t xml:space="preserve">&amp; Wholesale </w:t>
            </w:r>
            <w:r w:rsidRPr="0003263A">
              <w:rPr>
                <w:rFonts w:ascii="Arial" w:eastAsia="Calibri" w:hAnsi="Arial"/>
                <w:color w:val="auto"/>
                <w:sz w:val="18"/>
                <w:szCs w:val="22"/>
              </w:rPr>
              <w:t>Trade</w:t>
            </w:r>
          </w:p>
        </w:tc>
        <w:tc>
          <w:tcPr>
            <w:tcW w:w="1984" w:type="dxa"/>
            <w:shd w:val="clear" w:color="auto" w:fill="E2EFD9"/>
            <w:vAlign w:val="center"/>
          </w:tcPr>
          <w:p w14:paraId="5874428C" w14:textId="24AF0C6A" w:rsidR="0069756D" w:rsidRPr="0003263A" w:rsidRDefault="0003263A" w:rsidP="000326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03263A">
              <w:rPr>
                <w:rFonts w:ascii="Arial" w:eastAsia="Calibri" w:hAnsi="Arial"/>
                <w:color w:val="auto"/>
                <w:sz w:val="18"/>
                <w:szCs w:val="22"/>
              </w:rPr>
              <w:t>3,257</w:t>
            </w:r>
            <w:r w:rsidR="0069756D" w:rsidRPr="0003263A">
              <w:rPr>
                <w:rFonts w:ascii="Arial" w:eastAsia="Calibri" w:hAnsi="Arial"/>
                <w:color w:val="auto"/>
                <w:sz w:val="18"/>
                <w:szCs w:val="22"/>
              </w:rPr>
              <w:t xml:space="preserve"> (1</w:t>
            </w:r>
            <w:r w:rsidR="00C7789B" w:rsidRPr="0003263A">
              <w:rPr>
                <w:rFonts w:ascii="Arial" w:eastAsia="Calibri" w:hAnsi="Arial"/>
                <w:color w:val="auto"/>
                <w:sz w:val="18"/>
                <w:szCs w:val="22"/>
              </w:rPr>
              <w:t>2</w:t>
            </w:r>
            <w:r w:rsidR="0069756D" w:rsidRPr="0003263A">
              <w:rPr>
                <w:rFonts w:ascii="Arial" w:eastAsia="Calibri" w:hAnsi="Arial"/>
                <w:color w:val="auto"/>
                <w:sz w:val="18"/>
                <w:szCs w:val="22"/>
              </w:rPr>
              <w:t>%)</w:t>
            </w:r>
          </w:p>
        </w:tc>
        <w:tc>
          <w:tcPr>
            <w:tcW w:w="3261" w:type="dxa"/>
            <w:shd w:val="clear" w:color="auto" w:fill="FFFFFF"/>
            <w:vAlign w:val="center"/>
          </w:tcPr>
          <w:p w14:paraId="7F29DF07" w14:textId="68232F6D" w:rsidR="0069756D" w:rsidRPr="00623292" w:rsidRDefault="0069756D" w:rsidP="0069756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23292">
              <w:rPr>
                <w:rFonts w:ascii="Arial" w:eastAsia="Calibri" w:hAnsi="Arial"/>
                <w:color w:val="auto"/>
                <w:sz w:val="18"/>
                <w:szCs w:val="22"/>
              </w:rPr>
              <w:t xml:space="preserve">Retail </w:t>
            </w:r>
            <w:r w:rsidR="00C7789B" w:rsidRPr="00623292">
              <w:rPr>
                <w:rFonts w:ascii="Arial" w:eastAsia="Calibri" w:hAnsi="Arial"/>
                <w:color w:val="auto"/>
                <w:sz w:val="18"/>
                <w:szCs w:val="22"/>
              </w:rPr>
              <w:t xml:space="preserve">&amp; Wholesale </w:t>
            </w:r>
            <w:r w:rsidRPr="00623292">
              <w:rPr>
                <w:rFonts w:ascii="Arial" w:eastAsia="Calibri" w:hAnsi="Arial"/>
                <w:color w:val="auto"/>
                <w:sz w:val="18"/>
                <w:szCs w:val="22"/>
              </w:rPr>
              <w:t>trade</w:t>
            </w:r>
          </w:p>
        </w:tc>
        <w:tc>
          <w:tcPr>
            <w:tcW w:w="1984" w:type="dxa"/>
            <w:shd w:val="clear" w:color="auto" w:fill="E2EFD9"/>
            <w:vAlign w:val="center"/>
          </w:tcPr>
          <w:p w14:paraId="045E1E83" w14:textId="7DB5CFB8" w:rsidR="0069756D" w:rsidRPr="00623292" w:rsidRDefault="00623292" w:rsidP="0062329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23292">
              <w:rPr>
                <w:rFonts w:ascii="Arial" w:eastAsia="Calibri" w:hAnsi="Arial"/>
                <w:color w:val="auto"/>
                <w:sz w:val="18"/>
                <w:szCs w:val="22"/>
              </w:rPr>
              <w:t>3,224</w:t>
            </w:r>
            <w:r w:rsidR="0069756D" w:rsidRPr="00623292">
              <w:rPr>
                <w:rFonts w:ascii="Arial" w:eastAsia="Calibri" w:hAnsi="Arial"/>
                <w:color w:val="auto"/>
                <w:sz w:val="18"/>
                <w:szCs w:val="22"/>
              </w:rPr>
              <w:t xml:space="preserve"> (1</w:t>
            </w:r>
            <w:r w:rsidRPr="00623292">
              <w:rPr>
                <w:rFonts w:ascii="Arial" w:eastAsia="Calibri" w:hAnsi="Arial"/>
                <w:color w:val="auto"/>
                <w:sz w:val="18"/>
                <w:szCs w:val="22"/>
              </w:rPr>
              <w:t>2</w:t>
            </w:r>
            <w:r w:rsidR="0069756D" w:rsidRPr="00623292">
              <w:rPr>
                <w:rFonts w:ascii="Arial" w:eastAsia="Calibri" w:hAnsi="Arial"/>
                <w:color w:val="auto"/>
                <w:sz w:val="18"/>
                <w:szCs w:val="22"/>
              </w:rPr>
              <w:t>%)</w:t>
            </w:r>
          </w:p>
        </w:tc>
      </w:tr>
      <w:tr w:rsidR="0069756D" w:rsidRPr="0069756D" w14:paraId="1F00A054" w14:textId="77777777" w:rsidTr="00FF7679">
        <w:tc>
          <w:tcPr>
            <w:tcW w:w="3119" w:type="dxa"/>
            <w:tcBorders>
              <w:left w:val="none" w:sz="0" w:space="0" w:color="000000"/>
              <w:bottom w:val="none" w:sz="0" w:space="0" w:color="000000"/>
              <w:right w:val="none" w:sz="0" w:space="0" w:color="000000"/>
            </w:tcBorders>
            <w:shd w:val="clear" w:color="auto" w:fill="auto"/>
            <w:vAlign w:val="center"/>
          </w:tcPr>
          <w:p w14:paraId="0BFF694E" w14:textId="3A6A04C9" w:rsidR="0069756D" w:rsidRPr="0003263A" w:rsidRDefault="0003263A" w:rsidP="0069756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03263A">
              <w:rPr>
                <w:rFonts w:ascii="Arial" w:eastAsia="Calibri" w:hAnsi="Arial"/>
                <w:color w:val="auto"/>
                <w:sz w:val="18"/>
                <w:szCs w:val="22"/>
              </w:rPr>
              <w:t>Manufacturing</w:t>
            </w:r>
          </w:p>
        </w:tc>
        <w:tc>
          <w:tcPr>
            <w:tcW w:w="1984" w:type="dxa"/>
            <w:tcBorders>
              <w:left w:val="none" w:sz="0" w:space="0" w:color="000000"/>
              <w:bottom w:val="none" w:sz="0" w:space="0" w:color="000000"/>
              <w:right w:val="none" w:sz="0" w:space="0" w:color="000000"/>
            </w:tcBorders>
            <w:shd w:val="clear" w:color="auto" w:fill="E2EFD9"/>
            <w:vAlign w:val="center"/>
          </w:tcPr>
          <w:p w14:paraId="60777A46" w14:textId="63999283" w:rsidR="0069756D" w:rsidRPr="0003263A" w:rsidRDefault="0003263A" w:rsidP="000326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03263A">
              <w:rPr>
                <w:rFonts w:ascii="Arial" w:eastAsia="Calibri" w:hAnsi="Arial"/>
                <w:color w:val="auto"/>
                <w:sz w:val="18"/>
                <w:szCs w:val="22"/>
              </w:rPr>
              <w:t>2,714</w:t>
            </w:r>
            <w:r w:rsidR="0069756D" w:rsidRPr="0003263A">
              <w:rPr>
                <w:rFonts w:ascii="Arial" w:eastAsia="Calibri" w:hAnsi="Arial"/>
                <w:color w:val="auto"/>
                <w:sz w:val="18"/>
                <w:szCs w:val="22"/>
              </w:rPr>
              <w:t xml:space="preserve"> (</w:t>
            </w:r>
            <w:r w:rsidRPr="0003263A">
              <w:rPr>
                <w:rFonts w:ascii="Arial" w:eastAsia="Calibri" w:hAnsi="Arial"/>
                <w:color w:val="auto"/>
                <w:sz w:val="18"/>
                <w:szCs w:val="22"/>
              </w:rPr>
              <w:t>10</w:t>
            </w:r>
            <w:r w:rsidR="0069756D" w:rsidRPr="0003263A">
              <w:rPr>
                <w:rFonts w:ascii="Arial" w:eastAsia="Calibri" w:hAnsi="Arial"/>
                <w:color w:val="auto"/>
                <w:sz w:val="18"/>
                <w:szCs w:val="22"/>
              </w:rPr>
              <w:t>%)</w:t>
            </w:r>
          </w:p>
        </w:tc>
        <w:tc>
          <w:tcPr>
            <w:tcW w:w="3261" w:type="dxa"/>
            <w:tcBorders>
              <w:left w:val="none" w:sz="0" w:space="0" w:color="000000"/>
              <w:bottom w:val="none" w:sz="0" w:space="0" w:color="000000"/>
              <w:right w:val="none" w:sz="0" w:space="0" w:color="000000"/>
            </w:tcBorders>
            <w:shd w:val="clear" w:color="auto" w:fill="FFFFFF"/>
            <w:vAlign w:val="center"/>
          </w:tcPr>
          <w:p w14:paraId="629ABE52" w14:textId="4B96C664" w:rsidR="0069756D" w:rsidRPr="00623292" w:rsidRDefault="00623292" w:rsidP="0069756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23292">
              <w:rPr>
                <w:rFonts w:ascii="Arial" w:eastAsia="Calibri" w:hAnsi="Arial"/>
                <w:color w:val="auto"/>
                <w:sz w:val="18"/>
                <w:szCs w:val="22"/>
              </w:rPr>
              <w:t>Manufacturing</w:t>
            </w:r>
          </w:p>
        </w:tc>
        <w:tc>
          <w:tcPr>
            <w:tcW w:w="1984" w:type="dxa"/>
            <w:tcBorders>
              <w:left w:val="none" w:sz="0" w:space="0" w:color="000000"/>
              <w:bottom w:val="none" w:sz="0" w:space="0" w:color="000000"/>
              <w:right w:val="none" w:sz="0" w:space="0" w:color="000000"/>
            </w:tcBorders>
            <w:shd w:val="clear" w:color="auto" w:fill="E2EFD9"/>
            <w:vAlign w:val="center"/>
          </w:tcPr>
          <w:p w14:paraId="65844965" w14:textId="0E701FC0" w:rsidR="0069756D" w:rsidRPr="00623292" w:rsidRDefault="00623292" w:rsidP="0062329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23292">
              <w:rPr>
                <w:rFonts w:ascii="Arial" w:eastAsia="Calibri" w:hAnsi="Arial"/>
                <w:color w:val="auto"/>
                <w:sz w:val="18"/>
                <w:szCs w:val="22"/>
              </w:rPr>
              <w:t>2,765</w:t>
            </w:r>
            <w:r w:rsidR="0069756D" w:rsidRPr="00623292">
              <w:rPr>
                <w:rFonts w:ascii="Arial" w:eastAsia="Calibri" w:hAnsi="Arial"/>
                <w:color w:val="auto"/>
                <w:sz w:val="18"/>
                <w:szCs w:val="22"/>
              </w:rPr>
              <w:t xml:space="preserve"> (</w:t>
            </w:r>
            <w:r w:rsidR="00D879D4" w:rsidRPr="00623292">
              <w:rPr>
                <w:rFonts w:ascii="Arial" w:eastAsia="Calibri" w:hAnsi="Arial"/>
                <w:color w:val="auto"/>
                <w:sz w:val="18"/>
                <w:szCs w:val="22"/>
              </w:rPr>
              <w:t>1</w:t>
            </w:r>
            <w:r w:rsidRPr="00623292">
              <w:rPr>
                <w:rFonts w:ascii="Arial" w:eastAsia="Calibri" w:hAnsi="Arial"/>
                <w:color w:val="auto"/>
                <w:sz w:val="18"/>
                <w:szCs w:val="22"/>
              </w:rPr>
              <w:t>1</w:t>
            </w:r>
            <w:r w:rsidR="0069756D" w:rsidRPr="00623292">
              <w:rPr>
                <w:rFonts w:ascii="Arial" w:eastAsia="Calibri" w:hAnsi="Arial"/>
                <w:color w:val="auto"/>
                <w:sz w:val="18"/>
                <w:szCs w:val="22"/>
              </w:rPr>
              <w:t>%)</w:t>
            </w:r>
          </w:p>
        </w:tc>
      </w:tr>
      <w:tr w:rsidR="0069756D" w:rsidRPr="0069756D" w14:paraId="3E912A75" w14:textId="77777777" w:rsidTr="00316551">
        <w:tc>
          <w:tcPr>
            <w:tcW w:w="3119" w:type="dxa"/>
            <w:tcBorders>
              <w:top w:val="none" w:sz="0" w:space="0" w:color="000000"/>
              <w:left w:val="none" w:sz="0" w:space="0" w:color="000000"/>
              <w:right w:val="none" w:sz="0" w:space="0" w:color="000000"/>
            </w:tcBorders>
            <w:shd w:val="clear" w:color="auto" w:fill="auto"/>
            <w:vAlign w:val="center"/>
          </w:tcPr>
          <w:p w14:paraId="76137AEC" w14:textId="730E6BCF" w:rsidR="0069756D" w:rsidRPr="0003263A" w:rsidRDefault="0003263A" w:rsidP="0069756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03263A">
              <w:rPr>
                <w:rFonts w:ascii="Arial" w:eastAsia="Calibri" w:hAnsi="Arial"/>
                <w:color w:val="auto"/>
                <w:sz w:val="18"/>
                <w:szCs w:val="22"/>
              </w:rPr>
              <w:t>Education &amp; Training</w:t>
            </w:r>
          </w:p>
        </w:tc>
        <w:tc>
          <w:tcPr>
            <w:tcW w:w="1984" w:type="dxa"/>
            <w:tcBorders>
              <w:top w:val="none" w:sz="0" w:space="0" w:color="000000"/>
              <w:left w:val="none" w:sz="0" w:space="0" w:color="000000"/>
              <w:right w:val="none" w:sz="0" w:space="0" w:color="000000"/>
            </w:tcBorders>
            <w:shd w:val="clear" w:color="auto" w:fill="E2EFD9"/>
            <w:vAlign w:val="center"/>
          </w:tcPr>
          <w:p w14:paraId="645FA9B7" w14:textId="1EFE92AB" w:rsidR="0069756D" w:rsidRPr="00623292" w:rsidRDefault="0003263A" w:rsidP="000326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23292">
              <w:rPr>
                <w:rFonts w:ascii="Arial" w:eastAsia="Calibri" w:hAnsi="Arial"/>
                <w:color w:val="auto"/>
                <w:sz w:val="18"/>
                <w:szCs w:val="22"/>
              </w:rPr>
              <w:t>2,514</w:t>
            </w:r>
            <w:r w:rsidR="0069756D" w:rsidRPr="00623292">
              <w:rPr>
                <w:rFonts w:ascii="Arial" w:eastAsia="Calibri" w:hAnsi="Arial"/>
                <w:color w:val="auto"/>
                <w:sz w:val="18"/>
                <w:szCs w:val="22"/>
              </w:rPr>
              <w:t xml:space="preserve"> (</w:t>
            </w:r>
            <w:r w:rsidRPr="00623292">
              <w:rPr>
                <w:rFonts w:ascii="Arial" w:eastAsia="Calibri" w:hAnsi="Arial"/>
                <w:color w:val="auto"/>
                <w:sz w:val="18"/>
                <w:szCs w:val="22"/>
              </w:rPr>
              <w:t>9</w:t>
            </w:r>
            <w:r w:rsidR="0069756D" w:rsidRPr="00623292">
              <w:rPr>
                <w:rFonts w:ascii="Arial" w:eastAsia="Calibri" w:hAnsi="Arial"/>
                <w:color w:val="auto"/>
                <w:sz w:val="18"/>
                <w:szCs w:val="22"/>
              </w:rPr>
              <w:t>%)</w:t>
            </w:r>
          </w:p>
        </w:tc>
        <w:tc>
          <w:tcPr>
            <w:tcW w:w="3261" w:type="dxa"/>
            <w:tcBorders>
              <w:top w:val="none" w:sz="0" w:space="0" w:color="000000"/>
              <w:left w:val="none" w:sz="0" w:space="0" w:color="000000"/>
              <w:right w:val="none" w:sz="0" w:space="0" w:color="000000"/>
            </w:tcBorders>
            <w:shd w:val="clear" w:color="auto" w:fill="FFFFFF"/>
            <w:vAlign w:val="center"/>
          </w:tcPr>
          <w:p w14:paraId="44FEC698" w14:textId="69D27615" w:rsidR="0069756D" w:rsidRPr="00623292" w:rsidRDefault="00623292" w:rsidP="0069756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23292">
              <w:rPr>
                <w:rFonts w:ascii="Arial" w:eastAsia="Calibri" w:hAnsi="Arial"/>
                <w:color w:val="auto"/>
                <w:sz w:val="18"/>
                <w:szCs w:val="22"/>
              </w:rPr>
              <w:t>Education &amp; Training</w:t>
            </w:r>
          </w:p>
        </w:tc>
        <w:tc>
          <w:tcPr>
            <w:tcW w:w="1984" w:type="dxa"/>
            <w:tcBorders>
              <w:top w:val="none" w:sz="0" w:space="0" w:color="000000"/>
              <w:left w:val="none" w:sz="0" w:space="0" w:color="000000"/>
              <w:right w:val="none" w:sz="0" w:space="0" w:color="000000"/>
            </w:tcBorders>
            <w:shd w:val="clear" w:color="auto" w:fill="E2EFD9"/>
            <w:vAlign w:val="center"/>
          </w:tcPr>
          <w:p w14:paraId="7D158B62" w14:textId="4B34984D" w:rsidR="0069756D" w:rsidRPr="00623292" w:rsidRDefault="00623292" w:rsidP="0062329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23292">
              <w:rPr>
                <w:rFonts w:ascii="Arial" w:eastAsia="Calibri" w:hAnsi="Arial"/>
                <w:color w:val="auto"/>
                <w:sz w:val="18"/>
                <w:szCs w:val="22"/>
              </w:rPr>
              <w:t>2,560</w:t>
            </w:r>
            <w:r w:rsidR="0069756D" w:rsidRPr="00623292">
              <w:rPr>
                <w:rFonts w:ascii="Arial" w:eastAsia="Calibri" w:hAnsi="Arial"/>
                <w:color w:val="auto"/>
                <w:sz w:val="18"/>
                <w:szCs w:val="22"/>
              </w:rPr>
              <w:t xml:space="preserve"> (</w:t>
            </w:r>
            <w:r w:rsidRPr="00623292">
              <w:rPr>
                <w:rFonts w:ascii="Arial" w:eastAsia="Calibri" w:hAnsi="Arial"/>
                <w:color w:val="auto"/>
                <w:sz w:val="18"/>
                <w:szCs w:val="22"/>
              </w:rPr>
              <w:t>10</w:t>
            </w:r>
            <w:r w:rsidR="0069756D" w:rsidRPr="00623292">
              <w:rPr>
                <w:rFonts w:ascii="Arial" w:eastAsia="Calibri" w:hAnsi="Arial"/>
                <w:color w:val="auto"/>
                <w:sz w:val="18"/>
                <w:szCs w:val="22"/>
              </w:rPr>
              <w:t>%)</w:t>
            </w:r>
          </w:p>
        </w:tc>
      </w:tr>
      <w:tr w:rsidR="00623292" w:rsidRPr="00623292" w14:paraId="259D4083" w14:textId="77777777" w:rsidTr="00316551">
        <w:trPr>
          <w:trHeight w:val="68"/>
        </w:trPr>
        <w:tc>
          <w:tcPr>
            <w:tcW w:w="3119" w:type="dxa"/>
            <w:tcBorders>
              <w:bottom w:val="single" w:sz="8" w:space="0" w:color="808080" w:themeColor="background1" w:themeShade="80"/>
            </w:tcBorders>
            <w:shd w:val="clear" w:color="auto" w:fill="auto"/>
            <w:vAlign w:val="center"/>
          </w:tcPr>
          <w:p w14:paraId="6216AE15" w14:textId="6260CC88" w:rsidR="0069756D" w:rsidRPr="0003263A" w:rsidRDefault="0003263A" w:rsidP="0003263A">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03263A">
              <w:rPr>
                <w:rFonts w:ascii="Arial" w:eastAsia="Calibri" w:hAnsi="Arial"/>
                <w:color w:val="auto"/>
                <w:sz w:val="18"/>
                <w:szCs w:val="22"/>
              </w:rPr>
              <w:t xml:space="preserve">Agriculture, Forestry </w:t>
            </w:r>
            <w:r>
              <w:rPr>
                <w:rFonts w:ascii="Arial" w:eastAsia="Calibri" w:hAnsi="Arial"/>
                <w:color w:val="auto"/>
                <w:sz w:val="18"/>
                <w:szCs w:val="22"/>
              </w:rPr>
              <w:t xml:space="preserve">&amp; </w:t>
            </w:r>
            <w:r w:rsidRPr="0003263A">
              <w:rPr>
                <w:rFonts w:ascii="Arial" w:eastAsia="Calibri" w:hAnsi="Arial"/>
                <w:color w:val="auto"/>
                <w:sz w:val="18"/>
                <w:szCs w:val="22"/>
              </w:rPr>
              <w:t>Fishing</w:t>
            </w:r>
          </w:p>
        </w:tc>
        <w:tc>
          <w:tcPr>
            <w:tcW w:w="1984" w:type="dxa"/>
            <w:tcBorders>
              <w:bottom w:val="single" w:sz="8" w:space="0" w:color="808080" w:themeColor="background1" w:themeShade="80"/>
            </w:tcBorders>
            <w:shd w:val="clear" w:color="auto" w:fill="E2EFD9"/>
            <w:vAlign w:val="center"/>
          </w:tcPr>
          <w:p w14:paraId="1B2144D5" w14:textId="5FC6D634" w:rsidR="0069756D" w:rsidRPr="0003263A" w:rsidRDefault="0003263A" w:rsidP="000326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03263A">
              <w:rPr>
                <w:rFonts w:ascii="Arial" w:eastAsia="Calibri" w:hAnsi="Arial"/>
                <w:color w:val="auto"/>
                <w:sz w:val="18"/>
                <w:szCs w:val="22"/>
              </w:rPr>
              <w:t>2,301</w:t>
            </w:r>
            <w:r w:rsidR="0069756D" w:rsidRPr="0003263A">
              <w:rPr>
                <w:rFonts w:ascii="Arial" w:eastAsia="Calibri" w:hAnsi="Arial"/>
                <w:color w:val="auto"/>
                <w:sz w:val="18"/>
                <w:szCs w:val="22"/>
              </w:rPr>
              <w:t xml:space="preserve"> (</w:t>
            </w:r>
            <w:r w:rsidRPr="0003263A">
              <w:rPr>
                <w:rFonts w:ascii="Arial" w:eastAsia="Calibri" w:hAnsi="Arial"/>
                <w:color w:val="auto"/>
                <w:sz w:val="18"/>
                <w:szCs w:val="22"/>
              </w:rPr>
              <w:t>8</w:t>
            </w:r>
            <w:r w:rsidR="0069756D" w:rsidRPr="0003263A">
              <w:rPr>
                <w:rFonts w:ascii="Arial" w:eastAsia="Calibri" w:hAnsi="Arial"/>
                <w:color w:val="auto"/>
                <w:sz w:val="18"/>
                <w:szCs w:val="22"/>
              </w:rPr>
              <w:t>%)</w:t>
            </w:r>
          </w:p>
        </w:tc>
        <w:tc>
          <w:tcPr>
            <w:tcW w:w="3261" w:type="dxa"/>
            <w:tcBorders>
              <w:bottom w:val="single" w:sz="8" w:space="0" w:color="808080" w:themeColor="background1" w:themeShade="80"/>
            </w:tcBorders>
            <w:shd w:val="clear" w:color="auto" w:fill="FFFFFF"/>
            <w:vAlign w:val="center"/>
          </w:tcPr>
          <w:p w14:paraId="665A53C0" w14:textId="2E157CB9" w:rsidR="0069756D" w:rsidRPr="00DA1805" w:rsidRDefault="00623292" w:rsidP="0069756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FF0000"/>
                <w:sz w:val="18"/>
                <w:szCs w:val="22"/>
              </w:rPr>
            </w:pPr>
            <w:r w:rsidRPr="0003263A">
              <w:rPr>
                <w:rFonts w:ascii="Arial" w:eastAsia="Calibri" w:hAnsi="Arial"/>
                <w:color w:val="auto"/>
                <w:sz w:val="18"/>
                <w:szCs w:val="22"/>
              </w:rPr>
              <w:t xml:space="preserve">Agriculture, Forestry </w:t>
            </w:r>
            <w:r>
              <w:rPr>
                <w:rFonts w:ascii="Arial" w:eastAsia="Calibri" w:hAnsi="Arial"/>
                <w:color w:val="auto"/>
                <w:sz w:val="18"/>
                <w:szCs w:val="22"/>
              </w:rPr>
              <w:t xml:space="preserve">&amp; </w:t>
            </w:r>
            <w:r w:rsidRPr="0003263A">
              <w:rPr>
                <w:rFonts w:ascii="Arial" w:eastAsia="Calibri" w:hAnsi="Arial"/>
                <w:color w:val="auto"/>
                <w:sz w:val="18"/>
                <w:szCs w:val="22"/>
              </w:rPr>
              <w:t>Fishing</w:t>
            </w:r>
          </w:p>
        </w:tc>
        <w:tc>
          <w:tcPr>
            <w:tcW w:w="1984" w:type="dxa"/>
            <w:tcBorders>
              <w:bottom w:val="single" w:sz="8" w:space="0" w:color="808080" w:themeColor="background1" w:themeShade="80"/>
            </w:tcBorders>
            <w:shd w:val="clear" w:color="auto" w:fill="E2EFD9"/>
            <w:vAlign w:val="center"/>
          </w:tcPr>
          <w:p w14:paraId="324BEBAE" w14:textId="2DF927EB" w:rsidR="0069756D" w:rsidRPr="00623292" w:rsidRDefault="00623292" w:rsidP="0062329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23292">
              <w:rPr>
                <w:rFonts w:ascii="Arial" w:eastAsia="Calibri" w:hAnsi="Arial"/>
                <w:color w:val="auto"/>
                <w:sz w:val="18"/>
                <w:szCs w:val="22"/>
              </w:rPr>
              <w:t>2,179</w:t>
            </w:r>
            <w:r w:rsidR="0069756D" w:rsidRPr="00623292">
              <w:rPr>
                <w:rFonts w:ascii="Arial" w:eastAsia="Calibri" w:hAnsi="Arial"/>
                <w:color w:val="auto"/>
                <w:sz w:val="18"/>
                <w:szCs w:val="22"/>
              </w:rPr>
              <w:t xml:space="preserve"> (8%)</w:t>
            </w:r>
          </w:p>
        </w:tc>
      </w:tr>
    </w:tbl>
    <w:p w14:paraId="3E69ACC9" w14:textId="77777777" w:rsidR="007C24C0" w:rsidRPr="003E5E2C" w:rsidRDefault="007C24C0" w:rsidP="003E5E2C">
      <w:pPr>
        <w:keepNext/>
        <w:keepLines/>
        <w:spacing w:before="200" w:line="264" w:lineRule="auto"/>
        <w:outlineLvl w:val="1"/>
        <w:rPr>
          <w:rFonts w:eastAsia="Times New Roman" w:cstheme="minorHAnsi"/>
          <w:b/>
          <w:color w:val="0049A4" w:themeColor="accent3" w:themeShade="80"/>
          <w:sz w:val="28"/>
          <w:szCs w:val="24"/>
        </w:rPr>
      </w:pPr>
      <w:r w:rsidRPr="003E5E2C">
        <w:rPr>
          <w:rFonts w:eastAsia="Times New Roman" w:cstheme="minorHAnsi"/>
          <w:b/>
          <w:color w:val="0049A4" w:themeColor="accent3" w:themeShade="80"/>
          <w:sz w:val="28"/>
          <w:szCs w:val="24"/>
        </w:rPr>
        <w:t>Major Investments</w:t>
      </w:r>
    </w:p>
    <w:p w14:paraId="5C01C668" w14:textId="04F3280E" w:rsidR="003E5E2C" w:rsidRPr="003E5E2C" w:rsidRDefault="003E5E2C" w:rsidP="003E5E2C">
      <w:pPr>
        <w:spacing w:before="40"/>
        <w:rPr>
          <w:rFonts w:ascii="Arial" w:eastAsia="Calibri" w:hAnsi="Arial"/>
          <w:b/>
          <w:bCs/>
          <w:color w:val="auto"/>
          <w:sz w:val="18"/>
          <w:szCs w:val="18"/>
        </w:rPr>
      </w:pPr>
      <w:r w:rsidRPr="003E5E2C">
        <w:rPr>
          <w:rFonts w:ascii="Arial" w:eastAsia="Calibri" w:hAnsi="Arial"/>
          <w:b/>
          <w:bCs/>
          <w:color w:val="auto"/>
          <w:sz w:val="18"/>
          <w:szCs w:val="18"/>
        </w:rPr>
        <w:t>Major clean energy and heavy industry projects (excluding cancelled and completed) (top projects by value)</w:t>
      </w:r>
    </w:p>
    <w:tbl>
      <w:tblPr>
        <w:tblStyle w:val="ListTable4-Accent33"/>
        <w:tblW w:w="10348" w:type="dxa"/>
        <w:tblLayout w:type="fixed"/>
        <w:tblLook w:val="04A0" w:firstRow="1" w:lastRow="0" w:firstColumn="1" w:lastColumn="0" w:noHBand="0" w:noVBand="1"/>
      </w:tblPr>
      <w:tblGrid>
        <w:gridCol w:w="2410"/>
        <w:gridCol w:w="3969"/>
        <w:gridCol w:w="1335"/>
        <w:gridCol w:w="1418"/>
        <w:gridCol w:w="1216"/>
      </w:tblGrid>
      <w:tr w:rsidR="0081653A" w:rsidRPr="003E5E2C" w14:paraId="46952CFE" w14:textId="77777777" w:rsidTr="00CF3FB4">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2410" w:type="dxa"/>
            <w:tcBorders>
              <w:top w:val="single" w:sz="8" w:space="0" w:color="808080" w:themeColor="background1" w:themeShade="80"/>
              <w:left w:val="nil"/>
              <w:bottom w:val="single" w:sz="8" w:space="0" w:color="808080" w:themeColor="background1" w:themeShade="80"/>
            </w:tcBorders>
            <w:shd w:val="clear" w:color="auto" w:fill="DAEAFF" w:themeFill="accent3" w:themeFillTint="33"/>
          </w:tcPr>
          <w:p w14:paraId="4B257838" w14:textId="77777777" w:rsidR="003E5E2C" w:rsidRPr="006F5115" w:rsidRDefault="003E5E2C" w:rsidP="006F5115">
            <w:pPr>
              <w:spacing w:before="100" w:after="100"/>
              <w:ind w:left="100" w:right="100"/>
              <w:rPr>
                <w:rFonts w:ascii="Arial" w:eastAsia="Arial" w:hAnsi="Arial" w:cs="Arial"/>
                <w:color w:val="000000"/>
                <w:sz w:val="18"/>
                <w:szCs w:val="20"/>
              </w:rPr>
            </w:pPr>
            <w:r w:rsidRPr="006F5115">
              <w:rPr>
                <w:rFonts w:ascii="Arial" w:eastAsia="Arial" w:hAnsi="Arial" w:cs="Arial"/>
                <w:color w:val="000000"/>
                <w:sz w:val="18"/>
                <w:szCs w:val="20"/>
              </w:rPr>
              <w:t>Project</w:t>
            </w:r>
          </w:p>
        </w:tc>
        <w:tc>
          <w:tcPr>
            <w:tcW w:w="3969" w:type="dxa"/>
            <w:tcBorders>
              <w:top w:val="single" w:sz="8" w:space="0" w:color="808080" w:themeColor="background1" w:themeShade="80"/>
              <w:bottom w:val="single" w:sz="8" w:space="0" w:color="808080" w:themeColor="background1" w:themeShade="80"/>
            </w:tcBorders>
            <w:shd w:val="clear" w:color="auto" w:fill="DAEAFF" w:themeFill="accent3" w:themeFillTint="33"/>
          </w:tcPr>
          <w:p w14:paraId="7781E085" w14:textId="77777777" w:rsidR="003E5E2C" w:rsidRPr="006F5115" w:rsidRDefault="003E5E2C" w:rsidP="006F5115">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sidRPr="006F5115">
              <w:rPr>
                <w:rFonts w:ascii="Arial" w:eastAsia="Arial" w:hAnsi="Arial" w:cs="Arial"/>
                <w:color w:val="000000"/>
                <w:sz w:val="18"/>
                <w:szCs w:val="20"/>
              </w:rPr>
              <w:t>Description</w:t>
            </w:r>
          </w:p>
        </w:tc>
        <w:tc>
          <w:tcPr>
            <w:tcW w:w="1335" w:type="dxa"/>
            <w:tcBorders>
              <w:top w:val="single" w:sz="8" w:space="0" w:color="808080" w:themeColor="background1" w:themeShade="80"/>
              <w:bottom w:val="single" w:sz="8" w:space="0" w:color="808080" w:themeColor="background1" w:themeShade="80"/>
            </w:tcBorders>
            <w:shd w:val="clear" w:color="auto" w:fill="DAEAFF" w:themeFill="accent3" w:themeFillTint="33"/>
          </w:tcPr>
          <w:p w14:paraId="4C8F48E6" w14:textId="77777777" w:rsidR="003E5E2C" w:rsidRPr="006F5115" w:rsidRDefault="003E5E2C" w:rsidP="006F5115">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sidRPr="006F5115">
              <w:rPr>
                <w:rFonts w:ascii="Arial" w:eastAsia="Arial" w:hAnsi="Arial" w:cs="Arial"/>
                <w:color w:val="000000"/>
                <w:sz w:val="18"/>
                <w:szCs w:val="20"/>
              </w:rPr>
              <w:t>Category</w:t>
            </w:r>
          </w:p>
        </w:tc>
        <w:tc>
          <w:tcPr>
            <w:tcW w:w="1418" w:type="dxa"/>
            <w:tcBorders>
              <w:top w:val="single" w:sz="8" w:space="0" w:color="808080" w:themeColor="background1" w:themeShade="80"/>
              <w:bottom w:val="single" w:sz="8" w:space="0" w:color="808080" w:themeColor="background1" w:themeShade="80"/>
            </w:tcBorders>
            <w:shd w:val="clear" w:color="auto" w:fill="DAEAFF" w:themeFill="accent3" w:themeFillTint="33"/>
          </w:tcPr>
          <w:p w14:paraId="2FEC7FB0" w14:textId="77777777" w:rsidR="003E5E2C" w:rsidRPr="006F5115" w:rsidRDefault="003E5E2C" w:rsidP="006F5115">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sidRPr="006F5115">
              <w:rPr>
                <w:rFonts w:ascii="Arial" w:eastAsia="Arial" w:hAnsi="Arial" w:cs="Arial"/>
                <w:color w:val="000000"/>
                <w:sz w:val="18"/>
                <w:szCs w:val="20"/>
              </w:rPr>
              <w:t>Status</w:t>
            </w:r>
          </w:p>
        </w:tc>
        <w:tc>
          <w:tcPr>
            <w:tcW w:w="1216" w:type="dxa"/>
            <w:tcBorders>
              <w:top w:val="single" w:sz="8" w:space="0" w:color="808080" w:themeColor="background1" w:themeShade="80"/>
              <w:bottom w:val="single" w:sz="8" w:space="0" w:color="808080" w:themeColor="background1" w:themeShade="80"/>
              <w:right w:val="nil"/>
            </w:tcBorders>
            <w:shd w:val="clear" w:color="auto" w:fill="DAEAFF" w:themeFill="accent3" w:themeFillTint="33"/>
          </w:tcPr>
          <w:p w14:paraId="1EEB5E81" w14:textId="787FD38A" w:rsidR="003E5E2C" w:rsidRPr="006F5115" w:rsidRDefault="003E5E2C" w:rsidP="006F5115">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sidRPr="006F5115">
              <w:rPr>
                <w:rFonts w:ascii="Arial" w:eastAsia="Arial" w:hAnsi="Arial" w:cs="Arial"/>
                <w:color w:val="000000"/>
                <w:sz w:val="18"/>
                <w:szCs w:val="20"/>
              </w:rPr>
              <w:t>Value</w:t>
            </w:r>
          </w:p>
        </w:tc>
      </w:tr>
      <w:tr w:rsidR="0081653A" w:rsidRPr="003E5E2C" w14:paraId="00DFAAEE" w14:textId="77777777" w:rsidTr="003165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tcBorders>
              <w:top w:val="single" w:sz="8" w:space="0" w:color="808080" w:themeColor="background1" w:themeShade="80"/>
              <w:left w:val="nil"/>
              <w:bottom w:val="nil"/>
              <w:right w:val="nil"/>
            </w:tcBorders>
            <w:shd w:val="clear" w:color="auto" w:fill="E2EFD9"/>
            <w:vAlign w:val="center"/>
          </w:tcPr>
          <w:p w14:paraId="63EBD39A" w14:textId="161D7365" w:rsidR="0081653A" w:rsidRPr="0081653A" w:rsidRDefault="0081653A" w:rsidP="0081653A">
            <w:pPr>
              <w:spacing w:before="100" w:after="100"/>
              <w:ind w:left="100" w:right="100"/>
              <w:rPr>
                <w:rFonts w:ascii="Arial" w:eastAsia="Calibri" w:hAnsi="Arial"/>
                <w:sz w:val="18"/>
              </w:rPr>
            </w:pPr>
            <w:r w:rsidRPr="0081653A">
              <w:rPr>
                <w:rFonts w:ascii="Arial" w:eastAsia="Calibri" w:hAnsi="Arial"/>
                <w:sz w:val="18"/>
              </w:rPr>
              <w:t xml:space="preserve">Port Bonython Hydrogen Hub </w:t>
            </w:r>
          </w:p>
        </w:tc>
        <w:tc>
          <w:tcPr>
            <w:tcW w:w="3969" w:type="dxa"/>
            <w:tcBorders>
              <w:top w:val="single" w:sz="8" w:space="0" w:color="808080" w:themeColor="background1" w:themeShade="80"/>
              <w:left w:val="nil"/>
              <w:bottom w:val="nil"/>
              <w:right w:val="nil"/>
            </w:tcBorders>
            <w:shd w:val="clear" w:color="auto" w:fill="FFFFFF" w:themeFill="background1"/>
            <w:vAlign w:val="center"/>
          </w:tcPr>
          <w:p w14:paraId="4DA277A6" w14:textId="69E8751B" w:rsidR="0081653A" w:rsidRPr="0081653A" w:rsidRDefault="0081653A" w:rsidP="0081653A">
            <w:pPr>
              <w:cnfStyle w:val="000000100000" w:firstRow="0" w:lastRow="0" w:firstColumn="0" w:lastColumn="0" w:oddVBand="0" w:evenVBand="0" w:oddHBand="1" w:evenHBand="0" w:firstRowFirstColumn="0" w:firstRowLastColumn="0" w:lastRowFirstColumn="0" w:lastRowLastColumn="0"/>
              <w:rPr>
                <w:rFonts w:ascii="Arial" w:eastAsia="Calibri" w:hAnsi="Arial"/>
                <w:sz w:val="18"/>
                <w:szCs w:val="18"/>
              </w:rPr>
            </w:pPr>
            <w:r w:rsidRPr="0081653A">
              <w:rPr>
                <w:rFonts w:ascii="Arial" w:eastAsia="Calibri" w:hAnsi="Arial"/>
                <w:sz w:val="18"/>
                <w:szCs w:val="18"/>
              </w:rPr>
              <w:t>A new large-scale clean hydrogen production precinct for both export and domestic markets</w:t>
            </w:r>
          </w:p>
        </w:tc>
        <w:tc>
          <w:tcPr>
            <w:tcW w:w="1335" w:type="dxa"/>
            <w:tcBorders>
              <w:top w:val="single" w:sz="8" w:space="0" w:color="808080" w:themeColor="background1" w:themeShade="80"/>
              <w:left w:val="nil"/>
              <w:bottom w:val="nil"/>
              <w:right w:val="nil"/>
            </w:tcBorders>
            <w:shd w:val="clear" w:color="auto" w:fill="FFFFFF" w:themeFill="background1"/>
            <w:vAlign w:val="center"/>
          </w:tcPr>
          <w:p w14:paraId="6CD50015" w14:textId="561BBDA6" w:rsidR="0081653A" w:rsidRPr="0081653A" w:rsidRDefault="0081653A" w:rsidP="0081653A">
            <w:pPr>
              <w:spacing w:before="100" w:after="100"/>
              <w:ind w:left="100" w:right="100"/>
              <w:cnfStyle w:val="000000100000" w:firstRow="0" w:lastRow="0" w:firstColumn="0" w:lastColumn="0" w:oddVBand="0" w:evenVBand="0" w:oddHBand="1" w:evenHBand="0" w:firstRowFirstColumn="0" w:firstRowLastColumn="0" w:lastRowFirstColumn="0" w:lastRowLastColumn="0"/>
              <w:rPr>
                <w:rFonts w:ascii="Arial" w:eastAsia="Calibri" w:hAnsi="Arial"/>
                <w:sz w:val="18"/>
              </w:rPr>
            </w:pPr>
            <w:r w:rsidRPr="0081653A">
              <w:rPr>
                <w:rFonts w:ascii="Arial" w:eastAsia="Calibri" w:hAnsi="Arial"/>
                <w:sz w:val="18"/>
              </w:rPr>
              <w:t>Green hydrogen</w:t>
            </w:r>
          </w:p>
        </w:tc>
        <w:tc>
          <w:tcPr>
            <w:tcW w:w="1418" w:type="dxa"/>
            <w:tcBorders>
              <w:top w:val="single" w:sz="8" w:space="0" w:color="808080" w:themeColor="background1" w:themeShade="80"/>
              <w:left w:val="nil"/>
              <w:bottom w:val="nil"/>
              <w:right w:val="nil"/>
            </w:tcBorders>
            <w:shd w:val="clear" w:color="auto" w:fill="FFFFFF" w:themeFill="background1"/>
            <w:vAlign w:val="center"/>
          </w:tcPr>
          <w:p w14:paraId="42710B3B" w14:textId="7371243C" w:rsidR="0081653A" w:rsidRPr="0081653A" w:rsidRDefault="0081653A" w:rsidP="0081653A">
            <w:pPr>
              <w:spacing w:before="100" w:after="100"/>
              <w:ind w:left="100" w:right="100"/>
              <w:cnfStyle w:val="000000100000" w:firstRow="0" w:lastRow="0" w:firstColumn="0" w:lastColumn="0" w:oddVBand="0" w:evenVBand="0" w:oddHBand="1" w:evenHBand="0" w:firstRowFirstColumn="0" w:firstRowLastColumn="0" w:lastRowFirstColumn="0" w:lastRowLastColumn="0"/>
              <w:rPr>
                <w:rFonts w:ascii="Arial" w:eastAsia="Calibri" w:hAnsi="Arial"/>
                <w:sz w:val="18"/>
              </w:rPr>
            </w:pPr>
            <w:r w:rsidRPr="0081653A">
              <w:rPr>
                <w:rFonts w:ascii="Arial" w:eastAsia="Calibri" w:hAnsi="Arial"/>
                <w:sz w:val="18"/>
              </w:rPr>
              <w:t>Announced</w:t>
            </w:r>
          </w:p>
        </w:tc>
        <w:tc>
          <w:tcPr>
            <w:tcW w:w="1216" w:type="dxa"/>
            <w:tcBorders>
              <w:top w:val="single" w:sz="8" w:space="0" w:color="808080" w:themeColor="background1" w:themeShade="80"/>
              <w:left w:val="nil"/>
              <w:bottom w:val="nil"/>
              <w:right w:val="nil"/>
            </w:tcBorders>
            <w:shd w:val="clear" w:color="auto" w:fill="FFFFFF" w:themeFill="background1"/>
            <w:vAlign w:val="center"/>
          </w:tcPr>
          <w:p w14:paraId="05C8BBF7" w14:textId="31FCEAEF" w:rsidR="0081653A" w:rsidRPr="0081653A" w:rsidRDefault="3208AC63" w:rsidP="006F5115">
            <w:pPr>
              <w:spacing w:before="100" w:after="100"/>
              <w:ind w:right="100"/>
              <w:jc w:val="right"/>
              <w:cnfStyle w:val="000000100000" w:firstRow="0" w:lastRow="0" w:firstColumn="0" w:lastColumn="0" w:oddVBand="0" w:evenVBand="0" w:oddHBand="1" w:evenHBand="0" w:firstRowFirstColumn="0" w:firstRowLastColumn="0" w:lastRowFirstColumn="0" w:lastRowLastColumn="0"/>
              <w:rPr>
                <w:rFonts w:ascii="Arial" w:eastAsia="Calibri" w:hAnsi="Arial"/>
                <w:sz w:val="18"/>
                <w:szCs w:val="18"/>
              </w:rPr>
            </w:pPr>
            <w:r w:rsidRPr="5675BB08">
              <w:rPr>
                <w:rFonts w:ascii="Arial" w:eastAsia="Calibri" w:hAnsi="Arial"/>
                <w:sz w:val="18"/>
                <w:szCs w:val="18"/>
              </w:rPr>
              <w:t>$</w:t>
            </w:r>
            <w:r w:rsidR="0081653A" w:rsidRPr="5675BB08">
              <w:rPr>
                <w:rFonts w:ascii="Arial" w:eastAsia="Calibri" w:hAnsi="Arial"/>
                <w:sz w:val="18"/>
                <w:szCs w:val="18"/>
              </w:rPr>
              <w:t>13,000</w:t>
            </w:r>
            <w:r w:rsidR="003A3CFF">
              <w:rPr>
                <w:rFonts w:ascii="Arial" w:eastAsia="Calibri" w:hAnsi="Arial"/>
                <w:sz w:val="18"/>
                <w:szCs w:val="18"/>
              </w:rPr>
              <w:t xml:space="preserve"> </w:t>
            </w:r>
            <w:r w:rsidR="79AC43A3" w:rsidRPr="5675BB08">
              <w:rPr>
                <w:rFonts w:ascii="Arial" w:eastAsia="Calibri" w:hAnsi="Arial"/>
                <w:sz w:val="18"/>
                <w:szCs w:val="18"/>
              </w:rPr>
              <w:t>m</w:t>
            </w:r>
          </w:p>
        </w:tc>
      </w:tr>
      <w:tr w:rsidR="0081653A" w:rsidRPr="003E5E2C" w14:paraId="49BEE939" w14:textId="77777777" w:rsidTr="00FF7679">
        <w:trPr>
          <w:trHeight w:val="30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E2EFD9"/>
            <w:vAlign w:val="center"/>
          </w:tcPr>
          <w:p w14:paraId="1FAD28C8" w14:textId="1DB379FC" w:rsidR="0081653A" w:rsidRPr="0081653A" w:rsidRDefault="0081653A" w:rsidP="0081653A">
            <w:pPr>
              <w:spacing w:before="100" w:after="100"/>
              <w:ind w:left="100" w:right="100"/>
              <w:rPr>
                <w:rFonts w:ascii="Arial" w:eastAsia="Calibri" w:hAnsi="Arial"/>
                <w:sz w:val="18"/>
              </w:rPr>
            </w:pPr>
            <w:r w:rsidRPr="0081653A">
              <w:rPr>
                <w:rFonts w:ascii="Arial" w:eastAsia="Calibri" w:hAnsi="Arial"/>
                <w:sz w:val="18"/>
              </w:rPr>
              <w:t>Northern Water</w:t>
            </w:r>
          </w:p>
        </w:tc>
        <w:tc>
          <w:tcPr>
            <w:tcW w:w="3969" w:type="dxa"/>
            <w:tcBorders>
              <w:top w:val="nil"/>
              <w:left w:val="nil"/>
              <w:bottom w:val="nil"/>
              <w:right w:val="nil"/>
            </w:tcBorders>
            <w:shd w:val="clear" w:color="auto" w:fill="FFFFFF" w:themeFill="background1"/>
            <w:vAlign w:val="center"/>
          </w:tcPr>
          <w:p w14:paraId="10A7929B" w14:textId="77777777" w:rsidR="0081653A" w:rsidRDefault="0081653A" w:rsidP="0081653A">
            <w:pPr>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8"/>
                <w:szCs w:val="18"/>
              </w:rPr>
            </w:pPr>
            <w:r w:rsidRPr="0081653A">
              <w:rPr>
                <w:rFonts w:ascii="Arial" w:eastAsia="Calibri" w:hAnsi="Arial" w:cs="Segoe UI"/>
                <w:sz w:val="18"/>
                <w:szCs w:val="18"/>
              </w:rPr>
              <w:t>A new desalination plant and 600km pipeline network to create a reliable water supply</w:t>
            </w:r>
          </w:p>
          <w:p w14:paraId="51023C99" w14:textId="52BBFB61" w:rsidR="0081653A" w:rsidRPr="0081653A" w:rsidRDefault="0081653A" w:rsidP="0081653A">
            <w:pPr>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8"/>
                <w:szCs w:val="18"/>
              </w:rPr>
            </w:pPr>
          </w:p>
        </w:tc>
        <w:tc>
          <w:tcPr>
            <w:tcW w:w="1335" w:type="dxa"/>
            <w:tcBorders>
              <w:top w:val="nil"/>
              <w:left w:val="nil"/>
              <w:bottom w:val="nil"/>
              <w:right w:val="nil"/>
            </w:tcBorders>
            <w:shd w:val="clear" w:color="auto" w:fill="FFFFFF" w:themeFill="background1"/>
            <w:vAlign w:val="center"/>
          </w:tcPr>
          <w:p w14:paraId="5DDBAAE9" w14:textId="014779DA" w:rsidR="0081653A" w:rsidRPr="0081653A" w:rsidRDefault="0081653A" w:rsidP="0081653A">
            <w:pPr>
              <w:spacing w:before="100" w:after="100"/>
              <w:ind w:left="100" w:right="100"/>
              <w:cnfStyle w:val="000000000000" w:firstRow="0" w:lastRow="0" w:firstColumn="0" w:lastColumn="0" w:oddVBand="0" w:evenVBand="0" w:oddHBand="0" w:evenHBand="0" w:firstRowFirstColumn="0" w:firstRowLastColumn="0" w:lastRowFirstColumn="0" w:lastRowLastColumn="0"/>
              <w:rPr>
                <w:rFonts w:ascii="Arial" w:eastAsia="Calibri" w:hAnsi="Arial"/>
                <w:sz w:val="18"/>
              </w:rPr>
            </w:pPr>
            <w:r w:rsidRPr="0081653A">
              <w:rPr>
                <w:rFonts w:ascii="Arial" w:eastAsia="Calibri" w:hAnsi="Arial"/>
                <w:sz w:val="18"/>
              </w:rPr>
              <w:t>Water</w:t>
            </w:r>
          </w:p>
        </w:tc>
        <w:tc>
          <w:tcPr>
            <w:tcW w:w="1418" w:type="dxa"/>
            <w:tcBorders>
              <w:top w:val="nil"/>
              <w:left w:val="nil"/>
              <w:bottom w:val="nil"/>
              <w:right w:val="nil"/>
            </w:tcBorders>
            <w:shd w:val="clear" w:color="auto" w:fill="FFFFFF" w:themeFill="background1"/>
            <w:vAlign w:val="center"/>
          </w:tcPr>
          <w:p w14:paraId="4F388F66" w14:textId="56881598" w:rsidR="0081653A" w:rsidRPr="0081653A" w:rsidRDefault="0081653A" w:rsidP="0081653A">
            <w:pPr>
              <w:spacing w:before="100" w:after="100"/>
              <w:ind w:left="100" w:right="100"/>
              <w:cnfStyle w:val="000000000000" w:firstRow="0" w:lastRow="0" w:firstColumn="0" w:lastColumn="0" w:oddVBand="0" w:evenVBand="0" w:oddHBand="0" w:evenHBand="0" w:firstRowFirstColumn="0" w:firstRowLastColumn="0" w:lastRowFirstColumn="0" w:lastRowLastColumn="0"/>
              <w:rPr>
                <w:rFonts w:ascii="Arial" w:eastAsia="Calibri" w:hAnsi="Arial"/>
                <w:sz w:val="18"/>
              </w:rPr>
            </w:pPr>
            <w:r w:rsidRPr="0081653A">
              <w:rPr>
                <w:rFonts w:ascii="Arial" w:eastAsia="Calibri" w:hAnsi="Arial"/>
                <w:sz w:val="18"/>
              </w:rPr>
              <w:t>Feasibility</w:t>
            </w:r>
          </w:p>
        </w:tc>
        <w:tc>
          <w:tcPr>
            <w:tcW w:w="1216" w:type="dxa"/>
            <w:tcBorders>
              <w:top w:val="nil"/>
              <w:left w:val="nil"/>
              <w:bottom w:val="nil"/>
              <w:right w:val="nil"/>
            </w:tcBorders>
            <w:shd w:val="clear" w:color="auto" w:fill="FFFFFF" w:themeFill="background1"/>
            <w:vAlign w:val="center"/>
          </w:tcPr>
          <w:p w14:paraId="47E22554" w14:textId="1BDA120F" w:rsidR="0081653A" w:rsidRPr="0081653A" w:rsidRDefault="236A1CB3" w:rsidP="006F5115">
            <w:pPr>
              <w:spacing w:before="100" w:after="100"/>
              <w:ind w:right="100"/>
              <w:jc w:val="right"/>
              <w:cnfStyle w:val="000000000000" w:firstRow="0" w:lastRow="0" w:firstColumn="0" w:lastColumn="0" w:oddVBand="0" w:evenVBand="0" w:oddHBand="0" w:evenHBand="0" w:firstRowFirstColumn="0" w:firstRowLastColumn="0" w:lastRowFirstColumn="0" w:lastRowLastColumn="0"/>
              <w:rPr>
                <w:rFonts w:ascii="Arial" w:eastAsia="Calibri" w:hAnsi="Arial"/>
                <w:sz w:val="18"/>
                <w:szCs w:val="18"/>
              </w:rPr>
            </w:pPr>
            <w:r w:rsidRPr="5675BB08">
              <w:rPr>
                <w:rFonts w:ascii="Arial" w:eastAsia="Calibri" w:hAnsi="Arial"/>
                <w:sz w:val="18"/>
                <w:szCs w:val="18"/>
              </w:rPr>
              <w:t>$</w:t>
            </w:r>
            <w:r w:rsidR="0081653A" w:rsidRPr="5675BB08">
              <w:rPr>
                <w:rFonts w:ascii="Arial" w:eastAsia="Calibri" w:hAnsi="Arial"/>
                <w:sz w:val="18"/>
                <w:szCs w:val="18"/>
              </w:rPr>
              <w:t>5,900</w:t>
            </w:r>
            <w:r w:rsidR="003A3CFF">
              <w:rPr>
                <w:rFonts w:ascii="Arial" w:eastAsia="Calibri" w:hAnsi="Arial"/>
                <w:sz w:val="18"/>
                <w:szCs w:val="18"/>
              </w:rPr>
              <w:t xml:space="preserve"> </w:t>
            </w:r>
            <w:r w:rsidR="1C4218DF" w:rsidRPr="5675BB08">
              <w:rPr>
                <w:rFonts w:ascii="Arial" w:eastAsia="Calibri" w:hAnsi="Arial"/>
                <w:sz w:val="18"/>
                <w:szCs w:val="18"/>
              </w:rPr>
              <w:t>m</w:t>
            </w:r>
          </w:p>
        </w:tc>
      </w:tr>
      <w:tr w:rsidR="0081653A" w:rsidRPr="003E5E2C" w14:paraId="1BB2F1F9" w14:textId="77777777" w:rsidTr="00E369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E2EFD9"/>
            <w:vAlign w:val="center"/>
          </w:tcPr>
          <w:p w14:paraId="7E85A7D8" w14:textId="6E6DC048" w:rsidR="0081653A" w:rsidRPr="0081653A" w:rsidRDefault="0081653A" w:rsidP="0081653A">
            <w:pPr>
              <w:spacing w:before="100" w:after="100"/>
              <w:ind w:left="100" w:right="100"/>
              <w:rPr>
                <w:rFonts w:ascii="Arial" w:eastAsia="Calibri" w:hAnsi="Arial"/>
                <w:sz w:val="18"/>
              </w:rPr>
            </w:pPr>
            <w:r w:rsidRPr="0081653A">
              <w:rPr>
                <w:rFonts w:ascii="Arial" w:eastAsia="Calibri" w:hAnsi="Arial"/>
                <w:sz w:val="18"/>
              </w:rPr>
              <w:t>Eyre Peninsula Gateway Project</w:t>
            </w:r>
          </w:p>
        </w:tc>
        <w:tc>
          <w:tcPr>
            <w:tcW w:w="3969" w:type="dxa"/>
            <w:tcBorders>
              <w:top w:val="nil"/>
              <w:left w:val="nil"/>
              <w:bottom w:val="nil"/>
              <w:right w:val="nil"/>
            </w:tcBorders>
            <w:shd w:val="clear" w:color="auto" w:fill="FFFFFF" w:themeFill="background1"/>
            <w:vAlign w:val="center"/>
          </w:tcPr>
          <w:p w14:paraId="688503C0" w14:textId="0AC990C2" w:rsidR="0081653A" w:rsidRPr="0081653A" w:rsidRDefault="0081653A" w:rsidP="0081653A">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8"/>
                <w:szCs w:val="18"/>
              </w:rPr>
            </w:pPr>
            <w:r w:rsidRPr="0081653A">
              <w:rPr>
                <w:rFonts w:ascii="Arial" w:eastAsia="Calibri" w:hAnsi="Arial" w:cs="Segoe UI"/>
                <w:sz w:val="18"/>
                <w:szCs w:val="18"/>
              </w:rPr>
              <w:t>A new electrolysis plant and an ammonia synthesis facility to supply domestic markets and support trial export shipments of renewables-based hydrogen to Asian markets</w:t>
            </w:r>
          </w:p>
        </w:tc>
        <w:tc>
          <w:tcPr>
            <w:tcW w:w="1335" w:type="dxa"/>
            <w:tcBorders>
              <w:top w:val="nil"/>
              <w:left w:val="nil"/>
              <w:bottom w:val="nil"/>
              <w:right w:val="nil"/>
            </w:tcBorders>
            <w:shd w:val="clear" w:color="auto" w:fill="FFFFFF" w:themeFill="background1"/>
            <w:vAlign w:val="center"/>
          </w:tcPr>
          <w:p w14:paraId="51EDC75F" w14:textId="42060ACC" w:rsidR="0081653A" w:rsidRPr="0081653A" w:rsidRDefault="0081653A" w:rsidP="0081653A">
            <w:pPr>
              <w:spacing w:before="100" w:after="100"/>
              <w:ind w:left="100" w:right="100"/>
              <w:cnfStyle w:val="000000100000" w:firstRow="0" w:lastRow="0" w:firstColumn="0" w:lastColumn="0" w:oddVBand="0" w:evenVBand="0" w:oddHBand="1" w:evenHBand="0" w:firstRowFirstColumn="0" w:firstRowLastColumn="0" w:lastRowFirstColumn="0" w:lastRowLastColumn="0"/>
              <w:rPr>
                <w:rFonts w:ascii="Arial" w:eastAsia="Calibri" w:hAnsi="Arial"/>
                <w:sz w:val="18"/>
              </w:rPr>
            </w:pPr>
            <w:r w:rsidRPr="0081653A">
              <w:rPr>
                <w:rFonts w:ascii="Arial" w:eastAsia="Calibri" w:hAnsi="Arial"/>
                <w:sz w:val="18"/>
              </w:rPr>
              <w:t>Green hydrogen</w:t>
            </w:r>
          </w:p>
        </w:tc>
        <w:tc>
          <w:tcPr>
            <w:tcW w:w="1418" w:type="dxa"/>
            <w:tcBorders>
              <w:top w:val="nil"/>
              <w:left w:val="nil"/>
              <w:bottom w:val="nil"/>
              <w:right w:val="nil"/>
            </w:tcBorders>
            <w:shd w:val="clear" w:color="auto" w:fill="FFFFFF" w:themeFill="background1"/>
            <w:vAlign w:val="center"/>
          </w:tcPr>
          <w:p w14:paraId="2A06738F" w14:textId="572B697F" w:rsidR="0081653A" w:rsidRPr="0081653A" w:rsidRDefault="0081653A" w:rsidP="0081653A">
            <w:pPr>
              <w:spacing w:before="100" w:after="100"/>
              <w:ind w:left="100" w:right="100"/>
              <w:cnfStyle w:val="000000100000" w:firstRow="0" w:lastRow="0" w:firstColumn="0" w:lastColumn="0" w:oddVBand="0" w:evenVBand="0" w:oddHBand="1" w:evenHBand="0" w:firstRowFirstColumn="0" w:firstRowLastColumn="0" w:lastRowFirstColumn="0" w:lastRowLastColumn="0"/>
              <w:rPr>
                <w:rFonts w:ascii="Arial" w:eastAsia="Calibri" w:hAnsi="Arial"/>
                <w:sz w:val="18"/>
              </w:rPr>
            </w:pPr>
            <w:r w:rsidRPr="0081653A">
              <w:rPr>
                <w:rFonts w:ascii="Arial" w:eastAsia="Calibri" w:hAnsi="Arial"/>
                <w:sz w:val="18"/>
              </w:rPr>
              <w:t>Under construction</w:t>
            </w:r>
          </w:p>
        </w:tc>
        <w:tc>
          <w:tcPr>
            <w:tcW w:w="1216" w:type="dxa"/>
            <w:tcBorders>
              <w:top w:val="nil"/>
              <w:left w:val="nil"/>
              <w:bottom w:val="nil"/>
              <w:right w:val="nil"/>
            </w:tcBorders>
            <w:shd w:val="clear" w:color="auto" w:fill="FFFFFF" w:themeFill="background1"/>
            <w:vAlign w:val="center"/>
          </w:tcPr>
          <w:p w14:paraId="548C0BF1" w14:textId="1A8EEEF0" w:rsidR="0081653A" w:rsidRPr="0081653A" w:rsidRDefault="1D0911E1" w:rsidP="006F5115">
            <w:pPr>
              <w:spacing w:before="100" w:after="100"/>
              <w:ind w:right="100"/>
              <w:jc w:val="right"/>
              <w:cnfStyle w:val="000000100000" w:firstRow="0" w:lastRow="0" w:firstColumn="0" w:lastColumn="0" w:oddVBand="0" w:evenVBand="0" w:oddHBand="1" w:evenHBand="0" w:firstRowFirstColumn="0" w:firstRowLastColumn="0" w:lastRowFirstColumn="0" w:lastRowLastColumn="0"/>
              <w:rPr>
                <w:rFonts w:ascii="Arial" w:eastAsia="Calibri" w:hAnsi="Arial"/>
                <w:sz w:val="18"/>
                <w:szCs w:val="18"/>
              </w:rPr>
            </w:pPr>
            <w:r w:rsidRPr="5675BB08">
              <w:rPr>
                <w:rFonts w:ascii="Arial" w:eastAsia="Calibri" w:hAnsi="Arial"/>
                <w:sz w:val="18"/>
                <w:szCs w:val="18"/>
              </w:rPr>
              <w:t>$</w:t>
            </w:r>
            <w:r w:rsidR="0081653A" w:rsidRPr="5675BB08">
              <w:rPr>
                <w:rFonts w:ascii="Arial" w:eastAsia="Calibri" w:hAnsi="Arial"/>
                <w:sz w:val="18"/>
                <w:szCs w:val="18"/>
              </w:rPr>
              <w:t>240</w:t>
            </w:r>
            <w:r w:rsidR="003A3CFF">
              <w:rPr>
                <w:rFonts w:ascii="Arial" w:eastAsia="Calibri" w:hAnsi="Arial"/>
                <w:sz w:val="18"/>
                <w:szCs w:val="18"/>
              </w:rPr>
              <w:t xml:space="preserve"> </w:t>
            </w:r>
            <w:r w:rsidR="3A116506" w:rsidRPr="5675BB08">
              <w:rPr>
                <w:rFonts w:ascii="Arial" w:eastAsia="Calibri" w:hAnsi="Arial"/>
                <w:sz w:val="18"/>
                <w:szCs w:val="18"/>
              </w:rPr>
              <w:t>m</w:t>
            </w:r>
          </w:p>
        </w:tc>
      </w:tr>
      <w:tr w:rsidR="0081653A" w:rsidRPr="003E5E2C" w14:paraId="635D255B" w14:textId="77777777" w:rsidTr="00E3696F">
        <w:trPr>
          <w:trHeight w:val="30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single" w:sz="4" w:space="0" w:color="auto"/>
              <w:right w:val="nil"/>
            </w:tcBorders>
            <w:shd w:val="clear" w:color="auto" w:fill="E2EFD9"/>
            <w:vAlign w:val="center"/>
          </w:tcPr>
          <w:p w14:paraId="605773EA" w14:textId="0F22AC7D" w:rsidR="0081653A" w:rsidRPr="0081653A" w:rsidRDefault="0081653A" w:rsidP="0081653A">
            <w:pPr>
              <w:spacing w:before="100" w:after="100"/>
              <w:ind w:left="100" w:right="100"/>
              <w:rPr>
                <w:rFonts w:ascii="Arial" w:eastAsia="Calibri" w:hAnsi="Arial"/>
                <w:sz w:val="18"/>
              </w:rPr>
            </w:pPr>
            <w:r w:rsidRPr="0081653A">
              <w:rPr>
                <w:rFonts w:ascii="Arial" w:eastAsia="Calibri" w:hAnsi="Arial"/>
                <w:sz w:val="18"/>
              </w:rPr>
              <w:lastRenderedPageBreak/>
              <w:t>Vast Solar Port Augusta Concentrated Solar Thermal Power Project</w:t>
            </w:r>
          </w:p>
        </w:tc>
        <w:tc>
          <w:tcPr>
            <w:tcW w:w="3969" w:type="dxa"/>
            <w:tcBorders>
              <w:top w:val="nil"/>
              <w:left w:val="nil"/>
              <w:bottom w:val="single" w:sz="4" w:space="0" w:color="auto"/>
              <w:right w:val="nil"/>
            </w:tcBorders>
            <w:shd w:val="clear" w:color="auto" w:fill="FFFFFF" w:themeFill="background1"/>
            <w:vAlign w:val="center"/>
          </w:tcPr>
          <w:p w14:paraId="1606B4FF" w14:textId="78DDC448" w:rsidR="0081653A" w:rsidRPr="0081653A" w:rsidRDefault="0081653A" w:rsidP="0081653A">
            <w:pPr>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8"/>
                <w:szCs w:val="18"/>
              </w:rPr>
            </w:pPr>
            <w:r w:rsidRPr="0081653A">
              <w:rPr>
                <w:rFonts w:ascii="Arial" w:eastAsia="Calibri" w:hAnsi="Arial" w:cs="Segoe UI"/>
                <w:sz w:val="18"/>
                <w:szCs w:val="18"/>
              </w:rPr>
              <w:t>A new solar Concentrated Solar Thermal Power (CSP) plant including energy generation and storage capacity</w:t>
            </w:r>
          </w:p>
        </w:tc>
        <w:tc>
          <w:tcPr>
            <w:tcW w:w="1335" w:type="dxa"/>
            <w:tcBorders>
              <w:top w:val="nil"/>
              <w:left w:val="nil"/>
              <w:bottom w:val="single" w:sz="4" w:space="0" w:color="auto"/>
              <w:right w:val="nil"/>
            </w:tcBorders>
            <w:shd w:val="clear" w:color="auto" w:fill="FFFFFF" w:themeFill="background1"/>
            <w:vAlign w:val="center"/>
          </w:tcPr>
          <w:p w14:paraId="1A5A5E13" w14:textId="7CD90C42" w:rsidR="0081653A" w:rsidRPr="0081653A" w:rsidRDefault="0081653A" w:rsidP="0081653A">
            <w:pPr>
              <w:spacing w:before="100" w:after="100"/>
              <w:ind w:left="100" w:right="100"/>
              <w:cnfStyle w:val="000000000000" w:firstRow="0" w:lastRow="0" w:firstColumn="0" w:lastColumn="0" w:oddVBand="0" w:evenVBand="0" w:oddHBand="0" w:evenHBand="0" w:firstRowFirstColumn="0" w:firstRowLastColumn="0" w:lastRowFirstColumn="0" w:lastRowLastColumn="0"/>
              <w:rPr>
                <w:rFonts w:ascii="Arial" w:eastAsia="Calibri" w:hAnsi="Arial"/>
                <w:sz w:val="18"/>
              </w:rPr>
            </w:pPr>
            <w:r w:rsidRPr="0081653A">
              <w:rPr>
                <w:rFonts w:ascii="Arial" w:eastAsia="Calibri" w:hAnsi="Arial"/>
                <w:sz w:val="18"/>
              </w:rPr>
              <w:t>Renewable energy</w:t>
            </w:r>
          </w:p>
        </w:tc>
        <w:tc>
          <w:tcPr>
            <w:tcW w:w="1418" w:type="dxa"/>
            <w:tcBorders>
              <w:top w:val="nil"/>
              <w:left w:val="nil"/>
              <w:bottom w:val="single" w:sz="4" w:space="0" w:color="auto"/>
              <w:right w:val="nil"/>
            </w:tcBorders>
            <w:shd w:val="clear" w:color="auto" w:fill="FFFFFF" w:themeFill="background1"/>
            <w:vAlign w:val="center"/>
          </w:tcPr>
          <w:p w14:paraId="17D7C4AA" w14:textId="377B0939" w:rsidR="0081653A" w:rsidRPr="0081653A" w:rsidRDefault="0081653A" w:rsidP="0081653A">
            <w:pPr>
              <w:spacing w:before="100" w:after="100"/>
              <w:ind w:left="100" w:right="100"/>
              <w:cnfStyle w:val="000000000000" w:firstRow="0" w:lastRow="0" w:firstColumn="0" w:lastColumn="0" w:oddVBand="0" w:evenVBand="0" w:oddHBand="0" w:evenHBand="0" w:firstRowFirstColumn="0" w:firstRowLastColumn="0" w:lastRowFirstColumn="0" w:lastRowLastColumn="0"/>
              <w:rPr>
                <w:rFonts w:ascii="Arial" w:eastAsia="Calibri" w:hAnsi="Arial"/>
                <w:sz w:val="18"/>
              </w:rPr>
            </w:pPr>
            <w:r w:rsidRPr="0081653A">
              <w:rPr>
                <w:rFonts w:ascii="Arial" w:eastAsia="Calibri" w:hAnsi="Arial"/>
                <w:sz w:val="18"/>
              </w:rPr>
              <w:t>Feasibility</w:t>
            </w:r>
          </w:p>
        </w:tc>
        <w:tc>
          <w:tcPr>
            <w:tcW w:w="1216" w:type="dxa"/>
            <w:tcBorders>
              <w:top w:val="nil"/>
              <w:left w:val="nil"/>
              <w:bottom w:val="single" w:sz="4" w:space="0" w:color="auto"/>
              <w:right w:val="nil"/>
            </w:tcBorders>
            <w:shd w:val="clear" w:color="auto" w:fill="FFFFFF" w:themeFill="background1"/>
            <w:vAlign w:val="center"/>
          </w:tcPr>
          <w:p w14:paraId="4BA0655B" w14:textId="0CD642D1" w:rsidR="0081653A" w:rsidRPr="0081653A" w:rsidRDefault="314EDE89" w:rsidP="006F5115">
            <w:pPr>
              <w:spacing w:before="100" w:after="100"/>
              <w:ind w:right="100"/>
              <w:jc w:val="right"/>
              <w:cnfStyle w:val="000000000000" w:firstRow="0" w:lastRow="0" w:firstColumn="0" w:lastColumn="0" w:oddVBand="0" w:evenVBand="0" w:oddHBand="0" w:evenHBand="0" w:firstRowFirstColumn="0" w:firstRowLastColumn="0" w:lastRowFirstColumn="0" w:lastRowLastColumn="0"/>
              <w:rPr>
                <w:rFonts w:ascii="Arial" w:eastAsia="Calibri" w:hAnsi="Arial"/>
                <w:sz w:val="18"/>
                <w:szCs w:val="18"/>
              </w:rPr>
            </w:pPr>
            <w:r w:rsidRPr="5675BB08">
              <w:rPr>
                <w:rFonts w:ascii="Arial" w:eastAsia="Calibri" w:hAnsi="Arial"/>
                <w:sz w:val="18"/>
                <w:szCs w:val="18"/>
              </w:rPr>
              <w:t>$</w:t>
            </w:r>
            <w:r w:rsidR="0081653A" w:rsidRPr="5675BB08">
              <w:rPr>
                <w:rFonts w:ascii="Arial" w:eastAsia="Calibri" w:hAnsi="Arial"/>
                <w:sz w:val="18"/>
                <w:szCs w:val="18"/>
              </w:rPr>
              <w:t>203</w:t>
            </w:r>
            <w:r w:rsidR="003A3CFF">
              <w:rPr>
                <w:rFonts w:ascii="Arial" w:eastAsia="Calibri" w:hAnsi="Arial"/>
                <w:sz w:val="18"/>
                <w:szCs w:val="18"/>
              </w:rPr>
              <w:t xml:space="preserve"> </w:t>
            </w:r>
            <w:r w:rsidR="720079FD" w:rsidRPr="5675BB08">
              <w:rPr>
                <w:rFonts w:ascii="Arial" w:eastAsia="Calibri" w:hAnsi="Arial"/>
                <w:sz w:val="18"/>
                <w:szCs w:val="18"/>
              </w:rPr>
              <w:t>m</w:t>
            </w:r>
          </w:p>
        </w:tc>
      </w:tr>
    </w:tbl>
    <w:p w14:paraId="5CCF4654" w14:textId="3C121CFA" w:rsidR="009819B8" w:rsidRPr="007A624E" w:rsidRDefault="009819B8" w:rsidP="007A624E">
      <w:pPr>
        <w:keepNext/>
        <w:keepLines/>
        <w:spacing w:before="200" w:line="264" w:lineRule="auto"/>
        <w:outlineLvl w:val="1"/>
        <w:rPr>
          <w:rFonts w:eastAsia="Times New Roman" w:cstheme="minorHAnsi"/>
          <w:b/>
          <w:color w:val="0049A4" w:themeColor="accent3" w:themeShade="80"/>
          <w:sz w:val="28"/>
          <w:szCs w:val="24"/>
        </w:rPr>
      </w:pPr>
      <w:r w:rsidRPr="007A624E">
        <w:rPr>
          <w:rFonts w:eastAsia="Times New Roman" w:cstheme="minorHAnsi"/>
          <w:b/>
          <w:color w:val="0049A4" w:themeColor="accent3" w:themeShade="80"/>
          <w:sz w:val="28"/>
          <w:szCs w:val="24"/>
        </w:rPr>
        <w:t xml:space="preserve">Transmission Infrastructure Projects </w:t>
      </w:r>
    </w:p>
    <w:p w14:paraId="5AB1849C" w14:textId="725A3BEF" w:rsidR="003E5E2C" w:rsidRPr="00490865" w:rsidRDefault="003E5E2C" w:rsidP="003E5E2C">
      <w:pPr>
        <w:spacing w:before="40"/>
        <w:rPr>
          <w:b/>
          <w:bCs/>
        </w:rPr>
      </w:pPr>
      <w:r>
        <w:rPr>
          <w:b/>
          <w:bCs/>
        </w:rPr>
        <w:t xml:space="preserve">AEMO Final 2024 Integrated System Plan (ISP) </w:t>
      </w:r>
    </w:p>
    <w:tbl>
      <w:tblPr>
        <w:tblStyle w:val="ListTable4-Accent3"/>
        <w:tblW w:w="1034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4111"/>
        <w:gridCol w:w="1701"/>
        <w:gridCol w:w="1559"/>
        <w:gridCol w:w="1134"/>
      </w:tblGrid>
      <w:tr w:rsidR="003E5E2C" w:rsidRPr="00490865" w14:paraId="0D53EEC0" w14:textId="77777777" w:rsidTr="00316551">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808080" w:themeColor="background1" w:themeShade="80"/>
              <w:left w:val="none" w:sz="0" w:space="0" w:color="auto"/>
              <w:bottom w:val="single" w:sz="8" w:space="0" w:color="808080" w:themeColor="background1" w:themeShade="80"/>
            </w:tcBorders>
            <w:shd w:val="clear" w:color="auto" w:fill="DAEAFF" w:themeFill="accent3" w:themeFillTint="33"/>
            <w:vAlign w:val="bottom"/>
            <w:hideMark/>
          </w:tcPr>
          <w:p w14:paraId="6739455D" w14:textId="77777777" w:rsidR="003E5E2C" w:rsidRPr="00B453FA" w:rsidRDefault="003E5E2C" w:rsidP="00B453FA">
            <w:pPr>
              <w:spacing w:before="100" w:after="100"/>
              <w:ind w:left="100" w:right="100"/>
              <w:rPr>
                <w:rFonts w:ascii="Arial" w:eastAsia="Arial" w:hAnsi="Arial" w:cs="Arial"/>
                <w:color w:val="000000"/>
                <w:sz w:val="18"/>
              </w:rPr>
            </w:pPr>
            <w:r w:rsidRPr="00B453FA">
              <w:rPr>
                <w:rFonts w:ascii="Arial" w:eastAsia="Arial" w:hAnsi="Arial" w:cs="Arial"/>
                <w:color w:val="000000"/>
                <w:sz w:val="18"/>
              </w:rPr>
              <w:t>Name​</w:t>
            </w:r>
          </w:p>
        </w:tc>
        <w:tc>
          <w:tcPr>
            <w:tcW w:w="4111"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hideMark/>
          </w:tcPr>
          <w:p w14:paraId="1B26E1D2" w14:textId="77777777" w:rsidR="003E5E2C" w:rsidRPr="00B453FA" w:rsidRDefault="003E5E2C" w:rsidP="00B453FA">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rPr>
            </w:pPr>
            <w:r w:rsidRPr="00B453FA">
              <w:rPr>
                <w:rFonts w:ascii="Arial" w:eastAsia="Arial" w:hAnsi="Arial" w:cs="Arial"/>
                <w:color w:val="000000"/>
                <w:sz w:val="18"/>
              </w:rPr>
              <w:t>Description​</w:t>
            </w:r>
          </w:p>
        </w:tc>
        <w:tc>
          <w:tcPr>
            <w:tcW w:w="1701"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hideMark/>
          </w:tcPr>
          <w:p w14:paraId="3DB1F162" w14:textId="44ED5E19" w:rsidR="003E5E2C" w:rsidRPr="00B453FA" w:rsidRDefault="003E5E2C" w:rsidP="00B453FA">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rPr>
            </w:pPr>
            <w:r w:rsidRPr="00B453FA">
              <w:rPr>
                <w:rFonts w:ascii="Arial" w:eastAsia="Arial" w:hAnsi="Arial" w:cs="Arial"/>
                <w:color w:val="000000"/>
                <w:sz w:val="18"/>
              </w:rPr>
              <w:t>Status ​</w:t>
            </w:r>
          </w:p>
        </w:tc>
        <w:tc>
          <w:tcPr>
            <w:tcW w:w="1559"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hideMark/>
          </w:tcPr>
          <w:p w14:paraId="6E860A00" w14:textId="48AF0D18" w:rsidR="003E5E2C" w:rsidRPr="00B453FA" w:rsidRDefault="003E5E2C" w:rsidP="00B453FA">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rPr>
            </w:pPr>
            <w:r w:rsidRPr="00B453FA">
              <w:rPr>
                <w:rFonts w:ascii="Arial" w:eastAsia="Arial" w:hAnsi="Arial" w:cs="Arial"/>
                <w:color w:val="000000"/>
                <w:sz w:val="18"/>
              </w:rPr>
              <w:t>Timing ​</w:t>
            </w:r>
          </w:p>
        </w:tc>
        <w:tc>
          <w:tcPr>
            <w:tcW w:w="1134" w:type="dxa"/>
            <w:tcBorders>
              <w:top w:val="single" w:sz="8" w:space="0" w:color="808080" w:themeColor="background1" w:themeShade="80"/>
              <w:bottom w:val="single" w:sz="8" w:space="0" w:color="808080" w:themeColor="background1" w:themeShade="80"/>
              <w:right w:val="none" w:sz="0" w:space="0" w:color="auto"/>
            </w:tcBorders>
            <w:shd w:val="clear" w:color="auto" w:fill="DAEAFF" w:themeFill="accent3" w:themeFillTint="33"/>
            <w:vAlign w:val="bottom"/>
            <w:hideMark/>
          </w:tcPr>
          <w:p w14:paraId="273A9431" w14:textId="77777777" w:rsidR="003E5E2C" w:rsidRPr="00B453FA" w:rsidRDefault="003E5E2C" w:rsidP="00B453FA">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rPr>
            </w:pPr>
            <w:r w:rsidRPr="00B453FA">
              <w:rPr>
                <w:rFonts w:ascii="Arial" w:eastAsia="Arial" w:hAnsi="Arial" w:cs="Arial"/>
                <w:color w:val="000000"/>
                <w:sz w:val="18"/>
              </w:rPr>
              <w:t>Costs​</w:t>
            </w:r>
          </w:p>
        </w:tc>
      </w:tr>
      <w:tr w:rsidR="0081653A" w:rsidRPr="00490865" w14:paraId="76FECB01" w14:textId="77777777" w:rsidTr="0031655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808080" w:themeColor="background1" w:themeShade="80"/>
            </w:tcBorders>
            <w:shd w:val="clear" w:color="auto" w:fill="E2EFD9"/>
            <w:hideMark/>
          </w:tcPr>
          <w:p w14:paraId="67FAF225" w14:textId="66325690" w:rsidR="0081653A" w:rsidRPr="0081653A" w:rsidRDefault="0081653A" w:rsidP="0081653A">
            <w:pPr>
              <w:spacing w:before="0"/>
              <w:rPr>
                <w:rFonts w:cs="Segoe UI"/>
                <w:color w:val="auto"/>
                <w:sz w:val="18"/>
                <w:szCs w:val="18"/>
              </w:rPr>
            </w:pPr>
            <w:r w:rsidRPr="0081653A">
              <w:rPr>
                <w:rFonts w:cs="Segoe UI"/>
                <w:color w:val="auto"/>
                <w:sz w:val="18"/>
                <w:szCs w:val="18"/>
              </w:rPr>
              <w:t xml:space="preserve">Project EnergyConnect </w:t>
            </w:r>
          </w:p>
        </w:tc>
        <w:tc>
          <w:tcPr>
            <w:tcW w:w="4111" w:type="dxa"/>
            <w:tcBorders>
              <w:top w:val="single" w:sz="8" w:space="0" w:color="808080" w:themeColor="background1" w:themeShade="80"/>
            </w:tcBorders>
            <w:shd w:val="clear" w:color="auto" w:fill="auto"/>
          </w:tcPr>
          <w:p w14:paraId="012A629F" w14:textId="77777777" w:rsidR="0081653A" w:rsidRDefault="0081653A" w:rsidP="0081653A">
            <w:pPr>
              <w:spacing w:before="0"/>
              <w:cnfStyle w:val="000000100000" w:firstRow="0" w:lastRow="0" w:firstColumn="0" w:lastColumn="0" w:oddVBand="0" w:evenVBand="0" w:oddHBand="1" w:evenHBand="0" w:firstRowFirstColumn="0" w:firstRowLastColumn="0" w:lastRowFirstColumn="0" w:lastRowLastColumn="0"/>
              <w:rPr>
                <w:rFonts w:cs="Segoe UI"/>
                <w:color w:val="auto"/>
                <w:sz w:val="18"/>
                <w:szCs w:val="18"/>
              </w:rPr>
            </w:pPr>
            <w:r w:rsidRPr="0081653A">
              <w:rPr>
                <w:rFonts w:cs="Segoe UI"/>
                <w:color w:val="auto"/>
                <w:sz w:val="18"/>
                <w:szCs w:val="18"/>
              </w:rPr>
              <w:t>New 330kV double-circuit interconnector between SA and NSW, with a new 220kV double-circuit line to Vic.</w:t>
            </w:r>
          </w:p>
          <w:p w14:paraId="212870B3" w14:textId="1CA85750" w:rsidR="0000353D" w:rsidRPr="0081653A" w:rsidRDefault="0000353D" w:rsidP="0081653A">
            <w:pPr>
              <w:spacing w:before="0"/>
              <w:cnfStyle w:val="000000100000" w:firstRow="0" w:lastRow="0" w:firstColumn="0" w:lastColumn="0" w:oddVBand="0" w:evenVBand="0" w:oddHBand="1" w:evenHBand="0" w:firstRowFirstColumn="0" w:firstRowLastColumn="0" w:lastRowFirstColumn="0" w:lastRowLastColumn="0"/>
              <w:rPr>
                <w:rFonts w:cs="Segoe UI"/>
                <w:color w:val="auto"/>
                <w:sz w:val="18"/>
                <w:szCs w:val="18"/>
              </w:rPr>
            </w:pPr>
          </w:p>
        </w:tc>
        <w:tc>
          <w:tcPr>
            <w:tcW w:w="1701" w:type="dxa"/>
            <w:tcBorders>
              <w:top w:val="single" w:sz="8" w:space="0" w:color="808080" w:themeColor="background1" w:themeShade="80"/>
            </w:tcBorders>
            <w:shd w:val="clear" w:color="auto" w:fill="auto"/>
          </w:tcPr>
          <w:p w14:paraId="4E676FA4" w14:textId="3A271A82" w:rsidR="0081653A" w:rsidRPr="0081653A" w:rsidRDefault="0081653A" w:rsidP="0081653A">
            <w:pPr>
              <w:spacing w:before="0"/>
              <w:cnfStyle w:val="000000100000" w:firstRow="0" w:lastRow="0" w:firstColumn="0" w:lastColumn="0" w:oddVBand="0" w:evenVBand="0" w:oddHBand="1" w:evenHBand="0" w:firstRowFirstColumn="0" w:firstRowLastColumn="0" w:lastRowFirstColumn="0" w:lastRowLastColumn="0"/>
              <w:rPr>
                <w:rFonts w:cs="Segoe UI"/>
                <w:color w:val="auto"/>
                <w:sz w:val="18"/>
                <w:szCs w:val="18"/>
              </w:rPr>
            </w:pPr>
            <w:r w:rsidRPr="0081653A">
              <w:rPr>
                <w:rFonts w:cs="Segoe UI"/>
                <w:color w:val="auto"/>
                <w:sz w:val="18"/>
                <w:szCs w:val="18"/>
              </w:rPr>
              <w:t xml:space="preserve">Committed (unchanged from Draft 2024 ISP) </w:t>
            </w:r>
          </w:p>
        </w:tc>
        <w:tc>
          <w:tcPr>
            <w:tcW w:w="1559" w:type="dxa"/>
            <w:tcBorders>
              <w:top w:val="single" w:sz="8" w:space="0" w:color="808080" w:themeColor="background1" w:themeShade="80"/>
            </w:tcBorders>
            <w:shd w:val="clear" w:color="auto" w:fill="auto"/>
          </w:tcPr>
          <w:p w14:paraId="7132C270" w14:textId="631B8653" w:rsidR="0081653A" w:rsidRPr="0081653A" w:rsidRDefault="0081653A" w:rsidP="0081653A">
            <w:pPr>
              <w:spacing w:before="0"/>
              <w:cnfStyle w:val="000000100000" w:firstRow="0" w:lastRow="0" w:firstColumn="0" w:lastColumn="0" w:oddVBand="0" w:evenVBand="0" w:oddHBand="1" w:evenHBand="0" w:firstRowFirstColumn="0" w:firstRowLastColumn="0" w:lastRowFirstColumn="0" w:lastRowLastColumn="0"/>
              <w:rPr>
                <w:rFonts w:cs="Segoe UI"/>
                <w:color w:val="auto"/>
                <w:sz w:val="18"/>
                <w:szCs w:val="18"/>
              </w:rPr>
            </w:pPr>
            <w:r w:rsidRPr="0081653A">
              <w:rPr>
                <w:rFonts w:cs="Segoe UI"/>
                <w:color w:val="auto"/>
                <w:sz w:val="18"/>
                <w:szCs w:val="18"/>
              </w:rPr>
              <w:t xml:space="preserve">Dec 2024 - Stage 1 (unchanged) </w:t>
            </w:r>
          </w:p>
        </w:tc>
        <w:tc>
          <w:tcPr>
            <w:tcW w:w="1134" w:type="dxa"/>
            <w:tcBorders>
              <w:top w:val="single" w:sz="8" w:space="0" w:color="808080" w:themeColor="background1" w:themeShade="80"/>
              <w:right w:val="single" w:sz="8" w:space="0" w:color="FFFFFF"/>
            </w:tcBorders>
            <w:shd w:val="clear" w:color="auto" w:fill="auto"/>
          </w:tcPr>
          <w:p w14:paraId="435A370D" w14:textId="58FCB416" w:rsidR="0081653A" w:rsidRPr="0081653A" w:rsidRDefault="0081653A" w:rsidP="00CC6D99">
            <w:pPr>
              <w:spacing w:before="0"/>
              <w:jc w:val="right"/>
              <w:cnfStyle w:val="000000100000" w:firstRow="0" w:lastRow="0" w:firstColumn="0" w:lastColumn="0" w:oddVBand="0" w:evenVBand="0" w:oddHBand="1" w:evenHBand="0" w:firstRowFirstColumn="0" w:firstRowLastColumn="0" w:lastRowFirstColumn="0" w:lastRowLastColumn="0"/>
              <w:rPr>
                <w:rFonts w:cs="Segoe UI"/>
                <w:color w:val="auto"/>
                <w:sz w:val="18"/>
                <w:szCs w:val="18"/>
              </w:rPr>
            </w:pPr>
            <w:r w:rsidRPr="0081653A">
              <w:rPr>
                <w:rFonts w:cs="Segoe UI"/>
                <w:color w:val="auto"/>
                <w:sz w:val="18"/>
                <w:szCs w:val="18"/>
              </w:rPr>
              <w:t>Approx. $2</w:t>
            </w:r>
            <w:r w:rsidR="003A3CFF">
              <w:rPr>
                <w:rFonts w:cs="Segoe UI"/>
                <w:color w:val="auto"/>
                <w:sz w:val="18"/>
                <w:szCs w:val="18"/>
              </w:rPr>
              <w:t>,300 m</w:t>
            </w:r>
          </w:p>
        </w:tc>
      </w:tr>
      <w:tr w:rsidR="0081653A" w:rsidRPr="00490865" w14:paraId="290E8B12" w14:textId="77777777" w:rsidTr="00316551">
        <w:trPr>
          <w:trHeight w:val="480"/>
        </w:trPr>
        <w:tc>
          <w:tcPr>
            <w:cnfStyle w:val="001000000000" w:firstRow="0" w:lastRow="0" w:firstColumn="1" w:lastColumn="0" w:oddVBand="0" w:evenVBand="0" w:oddHBand="0" w:evenHBand="0" w:firstRowFirstColumn="0" w:firstRowLastColumn="0" w:lastRowFirstColumn="0" w:lastRowLastColumn="0"/>
            <w:tcW w:w="1843" w:type="dxa"/>
            <w:shd w:val="clear" w:color="auto" w:fill="E2EFD9"/>
          </w:tcPr>
          <w:p w14:paraId="30524F11" w14:textId="553E5BA4" w:rsidR="0081653A" w:rsidRPr="0081653A" w:rsidRDefault="0081653A" w:rsidP="0081653A">
            <w:pPr>
              <w:spacing w:before="0"/>
              <w:rPr>
                <w:rFonts w:cs="Segoe UI"/>
                <w:color w:val="auto"/>
                <w:sz w:val="18"/>
                <w:szCs w:val="18"/>
              </w:rPr>
            </w:pPr>
            <w:r w:rsidRPr="0081653A">
              <w:rPr>
                <w:rFonts w:cs="Segoe UI"/>
                <w:color w:val="auto"/>
                <w:sz w:val="18"/>
                <w:szCs w:val="18"/>
              </w:rPr>
              <w:t xml:space="preserve">Mid North SA REZ Expansion </w:t>
            </w:r>
          </w:p>
        </w:tc>
        <w:tc>
          <w:tcPr>
            <w:tcW w:w="4111" w:type="dxa"/>
            <w:shd w:val="clear" w:color="auto" w:fill="auto"/>
          </w:tcPr>
          <w:p w14:paraId="60B00B3A" w14:textId="3B20EA93" w:rsidR="0081653A" w:rsidRPr="0081653A" w:rsidRDefault="0081653A" w:rsidP="0081653A">
            <w:pPr>
              <w:spacing w:before="0"/>
              <w:cnfStyle w:val="000000000000" w:firstRow="0" w:lastRow="0" w:firstColumn="0" w:lastColumn="0" w:oddVBand="0" w:evenVBand="0" w:oddHBand="0" w:evenHBand="0" w:firstRowFirstColumn="0" w:firstRowLastColumn="0" w:lastRowFirstColumn="0" w:lastRowLastColumn="0"/>
              <w:rPr>
                <w:rFonts w:cs="Segoe UI"/>
                <w:color w:val="auto"/>
                <w:sz w:val="18"/>
                <w:szCs w:val="18"/>
              </w:rPr>
            </w:pPr>
            <w:r w:rsidRPr="0081653A">
              <w:rPr>
                <w:rFonts w:cs="Segoe UI"/>
                <w:color w:val="auto"/>
                <w:sz w:val="18"/>
                <w:szCs w:val="18"/>
              </w:rPr>
              <w:t>New 275kV and 132kV transmission lines to connect renewable generation to Adelaide and to supply increasing industrial load.</w:t>
            </w:r>
          </w:p>
        </w:tc>
        <w:tc>
          <w:tcPr>
            <w:tcW w:w="1701" w:type="dxa"/>
            <w:shd w:val="clear" w:color="auto" w:fill="auto"/>
          </w:tcPr>
          <w:p w14:paraId="6D8C7007" w14:textId="77777777" w:rsidR="0081653A" w:rsidRDefault="0081653A" w:rsidP="0081653A">
            <w:pPr>
              <w:spacing w:before="0"/>
              <w:cnfStyle w:val="000000000000" w:firstRow="0" w:lastRow="0" w:firstColumn="0" w:lastColumn="0" w:oddVBand="0" w:evenVBand="0" w:oddHBand="0" w:evenHBand="0" w:firstRowFirstColumn="0" w:firstRowLastColumn="0" w:lastRowFirstColumn="0" w:lastRowLastColumn="0"/>
              <w:rPr>
                <w:rFonts w:cs="Segoe UI"/>
                <w:color w:val="auto"/>
                <w:sz w:val="18"/>
                <w:szCs w:val="18"/>
              </w:rPr>
            </w:pPr>
            <w:r w:rsidRPr="0081653A">
              <w:rPr>
                <w:rFonts w:cs="Segoe UI"/>
                <w:color w:val="auto"/>
                <w:sz w:val="18"/>
                <w:szCs w:val="18"/>
              </w:rPr>
              <w:t xml:space="preserve">Actionable (progressed from Future in Draft 2024 ISP) </w:t>
            </w:r>
          </w:p>
          <w:p w14:paraId="5CAB97EB" w14:textId="16524777" w:rsidR="0000353D" w:rsidRPr="0081653A" w:rsidRDefault="0000353D" w:rsidP="0081653A">
            <w:pPr>
              <w:spacing w:before="0"/>
              <w:cnfStyle w:val="000000000000" w:firstRow="0" w:lastRow="0" w:firstColumn="0" w:lastColumn="0" w:oddVBand="0" w:evenVBand="0" w:oddHBand="0" w:evenHBand="0" w:firstRowFirstColumn="0" w:firstRowLastColumn="0" w:lastRowFirstColumn="0" w:lastRowLastColumn="0"/>
              <w:rPr>
                <w:rFonts w:cs="Segoe UI"/>
                <w:color w:val="auto"/>
                <w:sz w:val="18"/>
                <w:szCs w:val="18"/>
              </w:rPr>
            </w:pPr>
          </w:p>
        </w:tc>
        <w:tc>
          <w:tcPr>
            <w:tcW w:w="1559" w:type="dxa"/>
            <w:shd w:val="clear" w:color="auto" w:fill="auto"/>
          </w:tcPr>
          <w:p w14:paraId="3DF00922" w14:textId="31FD1A89" w:rsidR="0081653A" w:rsidRPr="0081653A" w:rsidRDefault="0081653A" w:rsidP="0081653A">
            <w:pPr>
              <w:spacing w:before="0"/>
              <w:cnfStyle w:val="000000000000" w:firstRow="0" w:lastRow="0" w:firstColumn="0" w:lastColumn="0" w:oddVBand="0" w:evenVBand="0" w:oddHBand="0" w:evenHBand="0" w:firstRowFirstColumn="0" w:firstRowLastColumn="0" w:lastRowFirstColumn="0" w:lastRowLastColumn="0"/>
              <w:rPr>
                <w:rFonts w:cs="Segoe UI"/>
                <w:color w:val="auto"/>
                <w:sz w:val="18"/>
                <w:szCs w:val="18"/>
              </w:rPr>
            </w:pPr>
            <w:r w:rsidRPr="0081653A">
              <w:rPr>
                <w:rFonts w:cs="Segoe UI"/>
                <w:color w:val="auto"/>
                <w:sz w:val="18"/>
                <w:szCs w:val="18"/>
              </w:rPr>
              <w:t>July 2027 – Stage 2 (previously July 2026)</w:t>
            </w:r>
          </w:p>
        </w:tc>
        <w:tc>
          <w:tcPr>
            <w:tcW w:w="1134" w:type="dxa"/>
            <w:tcBorders>
              <w:right w:val="single" w:sz="8" w:space="0" w:color="FFFFFF"/>
            </w:tcBorders>
            <w:shd w:val="clear" w:color="auto" w:fill="auto"/>
          </w:tcPr>
          <w:p w14:paraId="3C9B335F" w14:textId="1FB13903" w:rsidR="0081653A" w:rsidRPr="0081653A" w:rsidRDefault="0081653A" w:rsidP="00CC6D99">
            <w:pPr>
              <w:spacing w:before="0"/>
              <w:jc w:val="right"/>
              <w:cnfStyle w:val="000000000000" w:firstRow="0" w:lastRow="0" w:firstColumn="0" w:lastColumn="0" w:oddVBand="0" w:evenVBand="0" w:oddHBand="0" w:evenHBand="0" w:firstRowFirstColumn="0" w:firstRowLastColumn="0" w:lastRowFirstColumn="0" w:lastRowLastColumn="0"/>
              <w:rPr>
                <w:rFonts w:cs="Segoe UI"/>
                <w:color w:val="auto"/>
                <w:sz w:val="18"/>
                <w:szCs w:val="18"/>
              </w:rPr>
            </w:pPr>
            <w:r w:rsidRPr="0081653A">
              <w:rPr>
                <w:rFonts w:cs="Segoe UI"/>
                <w:color w:val="auto"/>
                <w:sz w:val="18"/>
                <w:szCs w:val="18"/>
              </w:rPr>
              <w:t>$389</w:t>
            </w:r>
            <w:r w:rsidR="003A3CFF">
              <w:rPr>
                <w:rFonts w:cs="Segoe UI"/>
                <w:color w:val="auto"/>
                <w:sz w:val="18"/>
                <w:szCs w:val="18"/>
              </w:rPr>
              <w:t xml:space="preserve"> </w:t>
            </w:r>
            <w:r w:rsidRPr="0081653A">
              <w:rPr>
                <w:rFonts w:cs="Segoe UI"/>
                <w:color w:val="auto"/>
                <w:sz w:val="18"/>
                <w:szCs w:val="18"/>
              </w:rPr>
              <w:t>m (±50%) (in 2023 $ terms)</w:t>
            </w:r>
          </w:p>
        </w:tc>
      </w:tr>
      <w:tr w:rsidR="0081653A" w:rsidRPr="00490865" w14:paraId="3C7186E6" w14:textId="77777777" w:rsidTr="00316551">
        <w:trPr>
          <w:cnfStyle w:val="000000100000" w:firstRow="0" w:lastRow="0" w:firstColumn="0" w:lastColumn="0" w:oddVBand="0" w:evenVBand="0" w:oddHBand="1" w:evenHBand="0" w:firstRowFirstColumn="0" w:firstRowLastColumn="0" w:lastRowFirstColumn="0" w:lastRowLastColumn="0"/>
          <w:trHeight w:val="1454"/>
        </w:trPr>
        <w:tc>
          <w:tcPr>
            <w:cnfStyle w:val="001000000000" w:firstRow="0" w:lastRow="0" w:firstColumn="1" w:lastColumn="0" w:oddVBand="0" w:evenVBand="0" w:oddHBand="0" w:evenHBand="0" w:firstRowFirstColumn="0" w:firstRowLastColumn="0" w:lastRowFirstColumn="0" w:lastRowLastColumn="0"/>
            <w:tcW w:w="1843" w:type="dxa"/>
            <w:tcBorders>
              <w:bottom w:val="single" w:sz="8" w:space="0" w:color="808080" w:themeColor="background1" w:themeShade="80"/>
            </w:tcBorders>
            <w:shd w:val="clear" w:color="auto" w:fill="E2EFD9"/>
          </w:tcPr>
          <w:p w14:paraId="03FFE780" w14:textId="75C031B5" w:rsidR="0081653A" w:rsidRPr="0081653A" w:rsidRDefault="0081653A" w:rsidP="0081653A">
            <w:pPr>
              <w:spacing w:before="0"/>
              <w:rPr>
                <w:rFonts w:cs="Segoe UI"/>
                <w:color w:val="auto"/>
                <w:sz w:val="18"/>
                <w:szCs w:val="18"/>
              </w:rPr>
            </w:pPr>
            <w:r w:rsidRPr="0081653A">
              <w:rPr>
                <w:rFonts w:cs="Segoe UI"/>
                <w:color w:val="auto"/>
                <w:sz w:val="18"/>
                <w:szCs w:val="18"/>
              </w:rPr>
              <w:t xml:space="preserve">Mid North SA REZ Extension </w:t>
            </w:r>
          </w:p>
        </w:tc>
        <w:tc>
          <w:tcPr>
            <w:tcW w:w="4111" w:type="dxa"/>
            <w:tcBorders>
              <w:bottom w:val="single" w:sz="8" w:space="0" w:color="808080" w:themeColor="background1" w:themeShade="80"/>
            </w:tcBorders>
            <w:shd w:val="clear" w:color="auto" w:fill="auto"/>
          </w:tcPr>
          <w:p w14:paraId="0B60DDD7" w14:textId="78D3E44A" w:rsidR="0081653A" w:rsidRPr="0081653A" w:rsidRDefault="0081653A" w:rsidP="0081653A">
            <w:pPr>
              <w:spacing w:before="0"/>
              <w:cnfStyle w:val="000000100000" w:firstRow="0" w:lastRow="0" w:firstColumn="0" w:lastColumn="0" w:oddVBand="0" w:evenVBand="0" w:oddHBand="1" w:evenHBand="0" w:firstRowFirstColumn="0" w:firstRowLastColumn="0" w:lastRowFirstColumn="0" w:lastRowLastColumn="0"/>
              <w:rPr>
                <w:rFonts w:cs="Segoe UI"/>
                <w:color w:val="auto"/>
                <w:sz w:val="18"/>
                <w:szCs w:val="18"/>
              </w:rPr>
            </w:pPr>
            <w:r w:rsidRPr="0081653A">
              <w:rPr>
                <w:rFonts w:cs="Segoe UI"/>
                <w:color w:val="auto"/>
                <w:sz w:val="18"/>
                <w:szCs w:val="18"/>
              </w:rPr>
              <w:t>New network investment project appearing for first time in AEMO ISP.</w:t>
            </w:r>
          </w:p>
        </w:tc>
        <w:tc>
          <w:tcPr>
            <w:tcW w:w="1701" w:type="dxa"/>
            <w:tcBorders>
              <w:bottom w:val="single" w:sz="8" w:space="0" w:color="808080" w:themeColor="background1" w:themeShade="80"/>
            </w:tcBorders>
            <w:shd w:val="clear" w:color="auto" w:fill="auto"/>
          </w:tcPr>
          <w:p w14:paraId="1E2B2765" w14:textId="2ADC8A18" w:rsidR="0081653A" w:rsidRPr="0081653A" w:rsidRDefault="0081653A" w:rsidP="0081653A">
            <w:pPr>
              <w:spacing w:before="0"/>
              <w:cnfStyle w:val="000000100000" w:firstRow="0" w:lastRow="0" w:firstColumn="0" w:lastColumn="0" w:oddVBand="0" w:evenVBand="0" w:oddHBand="1" w:evenHBand="0" w:firstRowFirstColumn="0" w:firstRowLastColumn="0" w:lastRowFirstColumn="0" w:lastRowLastColumn="0"/>
              <w:rPr>
                <w:rFonts w:cs="Segoe UI"/>
                <w:color w:val="auto"/>
                <w:sz w:val="18"/>
                <w:szCs w:val="18"/>
              </w:rPr>
            </w:pPr>
            <w:r w:rsidRPr="0081653A">
              <w:rPr>
                <w:rFonts w:cs="Segoe UI"/>
                <w:color w:val="auto"/>
                <w:sz w:val="18"/>
                <w:szCs w:val="18"/>
              </w:rPr>
              <w:t>Future (listed for first time (i.e. not in Draft ISP))</w:t>
            </w:r>
          </w:p>
        </w:tc>
        <w:tc>
          <w:tcPr>
            <w:tcW w:w="1559" w:type="dxa"/>
            <w:tcBorders>
              <w:bottom w:val="single" w:sz="8" w:space="0" w:color="808080" w:themeColor="background1" w:themeShade="80"/>
            </w:tcBorders>
            <w:shd w:val="clear" w:color="auto" w:fill="auto"/>
          </w:tcPr>
          <w:p w14:paraId="7893208F" w14:textId="419C40D6" w:rsidR="0081653A" w:rsidRPr="0081653A" w:rsidRDefault="0081653A" w:rsidP="0081653A">
            <w:pPr>
              <w:spacing w:before="0"/>
              <w:cnfStyle w:val="000000100000" w:firstRow="0" w:lastRow="0" w:firstColumn="0" w:lastColumn="0" w:oddVBand="0" w:evenVBand="0" w:oddHBand="1" w:evenHBand="0" w:firstRowFirstColumn="0" w:firstRowLastColumn="0" w:lastRowFirstColumn="0" w:lastRowLastColumn="0"/>
              <w:rPr>
                <w:rFonts w:cs="Segoe UI"/>
                <w:color w:val="auto"/>
                <w:sz w:val="18"/>
                <w:szCs w:val="18"/>
              </w:rPr>
            </w:pPr>
            <w:r w:rsidRPr="0081653A">
              <w:rPr>
                <w:rFonts w:cs="Segoe UI"/>
                <w:color w:val="auto"/>
                <w:sz w:val="18"/>
                <w:szCs w:val="18"/>
              </w:rPr>
              <w:t>2029-30 – both options (not in Draft ISP)</w:t>
            </w:r>
          </w:p>
        </w:tc>
        <w:tc>
          <w:tcPr>
            <w:tcW w:w="1134" w:type="dxa"/>
            <w:tcBorders>
              <w:bottom w:val="single" w:sz="8" w:space="0" w:color="808080" w:themeColor="background1" w:themeShade="80"/>
              <w:right w:val="single" w:sz="8" w:space="0" w:color="FFFFFF"/>
            </w:tcBorders>
            <w:shd w:val="clear" w:color="auto" w:fill="auto"/>
          </w:tcPr>
          <w:p w14:paraId="4F39A92D" w14:textId="77777777" w:rsidR="0081653A" w:rsidRDefault="0081653A" w:rsidP="00CC6D99">
            <w:pPr>
              <w:spacing w:before="0"/>
              <w:jc w:val="right"/>
              <w:cnfStyle w:val="000000100000" w:firstRow="0" w:lastRow="0" w:firstColumn="0" w:lastColumn="0" w:oddVBand="0" w:evenVBand="0" w:oddHBand="1" w:evenHBand="0" w:firstRowFirstColumn="0" w:firstRowLastColumn="0" w:lastRowFirstColumn="0" w:lastRowLastColumn="0"/>
              <w:rPr>
                <w:rFonts w:cs="Segoe UI"/>
                <w:color w:val="auto"/>
                <w:sz w:val="18"/>
                <w:szCs w:val="18"/>
              </w:rPr>
            </w:pPr>
            <w:r w:rsidRPr="0081653A">
              <w:rPr>
                <w:rFonts w:cs="Segoe UI"/>
                <w:color w:val="auto"/>
                <w:sz w:val="18"/>
                <w:szCs w:val="18"/>
              </w:rPr>
              <w:t>$70</w:t>
            </w:r>
            <w:r w:rsidR="003A3CFF">
              <w:rPr>
                <w:rFonts w:cs="Segoe UI"/>
                <w:color w:val="auto"/>
                <w:sz w:val="18"/>
                <w:szCs w:val="18"/>
              </w:rPr>
              <w:t xml:space="preserve"> </w:t>
            </w:r>
            <w:r w:rsidRPr="0081653A">
              <w:rPr>
                <w:rFonts w:cs="Segoe UI"/>
                <w:color w:val="auto"/>
                <w:sz w:val="18"/>
                <w:szCs w:val="18"/>
              </w:rPr>
              <w:t xml:space="preserve">m (±50%) for Option 1b. </w:t>
            </w:r>
          </w:p>
          <w:p w14:paraId="1E442D5A" w14:textId="77777777" w:rsidR="00316551" w:rsidRDefault="00316551" w:rsidP="00CC6D99">
            <w:pPr>
              <w:spacing w:before="0"/>
              <w:jc w:val="right"/>
              <w:cnfStyle w:val="000000100000" w:firstRow="0" w:lastRow="0" w:firstColumn="0" w:lastColumn="0" w:oddVBand="0" w:evenVBand="0" w:oddHBand="1" w:evenHBand="0" w:firstRowFirstColumn="0" w:firstRowLastColumn="0" w:lastRowFirstColumn="0" w:lastRowLastColumn="0"/>
              <w:rPr>
                <w:rFonts w:cs="Segoe UI"/>
                <w:color w:val="auto"/>
                <w:sz w:val="18"/>
                <w:szCs w:val="18"/>
              </w:rPr>
            </w:pPr>
          </w:p>
          <w:p w14:paraId="3F550A1B" w14:textId="0D981401" w:rsidR="00316551" w:rsidRPr="0081653A" w:rsidRDefault="00316551" w:rsidP="00CC6D99">
            <w:pPr>
              <w:spacing w:before="0"/>
              <w:jc w:val="right"/>
              <w:cnfStyle w:val="000000100000" w:firstRow="0" w:lastRow="0" w:firstColumn="0" w:lastColumn="0" w:oddVBand="0" w:evenVBand="0" w:oddHBand="1" w:evenHBand="0" w:firstRowFirstColumn="0" w:firstRowLastColumn="0" w:lastRowFirstColumn="0" w:lastRowLastColumn="0"/>
              <w:rPr>
                <w:rFonts w:cs="Segoe UI"/>
                <w:color w:val="auto"/>
                <w:sz w:val="18"/>
                <w:szCs w:val="18"/>
              </w:rPr>
            </w:pPr>
            <w:r w:rsidRPr="00316551">
              <w:rPr>
                <w:rFonts w:cs="Segoe UI"/>
                <w:color w:val="auto"/>
                <w:sz w:val="18"/>
                <w:szCs w:val="18"/>
              </w:rPr>
              <w:t>$350mn (±50%) for Option 1a</w:t>
            </w:r>
          </w:p>
        </w:tc>
      </w:tr>
    </w:tbl>
    <w:p w14:paraId="64EC24E0" w14:textId="4D09D761" w:rsidR="003E5E2C" w:rsidRPr="003E5E2C" w:rsidRDefault="003E5E2C" w:rsidP="007A624E">
      <w:pPr>
        <w:keepNext/>
        <w:keepLines/>
        <w:spacing w:before="200" w:line="264" w:lineRule="auto"/>
        <w:outlineLvl w:val="1"/>
        <w:rPr>
          <w:rFonts w:eastAsia="Times New Roman" w:cstheme="minorHAnsi"/>
          <w:b/>
          <w:color w:val="0049A4" w:themeColor="accent3" w:themeShade="80"/>
          <w:sz w:val="28"/>
          <w:szCs w:val="24"/>
        </w:rPr>
      </w:pPr>
      <w:r w:rsidRPr="003E5E2C">
        <w:rPr>
          <w:rFonts w:eastAsia="Times New Roman" w:cstheme="minorHAnsi"/>
          <w:b/>
          <w:color w:val="0049A4" w:themeColor="accent3" w:themeShade="80"/>
          <w:sz w:val="28"/>
          <w:szCs w:val="24"/>
        </w:rPr>
        <w:t>Employment</w:t>
      </w:r>
    </w:p>
    <w:tbl>
      <w:tblPr>
        <w:tblW w:w="0" w:type="auto"/>
        <w:tblLayout w:type="fixed"/>
        <w:tblLook w:val="0420" w:firstRow="1" w:lastRow="0" w:firstColumn="0" w:lastColumn="0" w:noHBand="0" w:noVBand="1"/>
      </w:tblPr>
      <w:tblGrid>
        <w:gridCol w:w="5954"/>
        <w:gridCol w:w="2697"/>
        <w:gridCol w:w="1739"/>
      </w:tblGrid>
      <w:tr w:rsidR="003E5E2C" w:rsidRPr="003E5E2C" w14:paraId="663D25FA" w14:textId="77777777" w:rsidTr="006A40D8">
        <w:trPr>
          <w:tblHeader/>
        </w:trPr>
        <w:tc>
          <w:tcPr>
            <w:tcW w:w="5954"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524F8775"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B453FA">
              <w:rPr>
                <w:rFonts w:ascii="Arial" w:eastAsia="Calibri" w:hAnsi="Arial"/>
                <w:b/>
                <w:color w:val="auto"/>
              </w:rPr>
              <w:t>Indicator</w:t>
            </w:r>
            <w:r w:rsidRPr="003E5E2C">
              <w:rPr>
                <w:rFonts w:ascii="Arial" w:eastAsia="Calibri" w:hAnsi="Arial"/>
                <w:color w:val="auto"/>
              </w:rPr>
              <w:t xml:space="preserve"> (2021 Census unless otherwise stated)</w:t>
            </w:r>
            <w:r w:rsidRPr="003E5E2C">
              <w:rPr>
                <w:rFonts w:ascii="Arial" w:eastAsia="Calibri" w:hAnsi="Arial"/>
                <w:color w:val="auto"/>
                <w:vertAlign w:val="superscript"/>
              </w:rPr>
              <w:footnoteReference w:id="7"/>
            </w:r>
          </w:p>
        </w:tc>
        <w:tc>
          <w:tcPr>
            <w:tcW w:w="2697"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500C646D" w14:textId="76B7DF47" w:rsidR="003E5E2C" w:rsidRPr="003E5E2C" w:rsidRDefault="00195ECD" w:rsidP="00195EC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Pr>
                <w:rFonts w:ascii="Arial" w:eastAsia="Arial" w:hAnsi="Arial" w:cs="Arial"/>
                <w:b/>
                <w:color w:val="000000"/>
              </w:rPr>
              <w:t>USG</w:t>
            </w:r>
            <w:r w:rsidR="003E5E2C" w:rsidRPr="003E5E2C">
              <w:rPr>
                <w:rFonts w:ascii="Arial" w:eastAsia="Arial" w:hAnsi="Arial" w:cs="Arial"/>
                <w:b/>
                <w:color w:val="000000"/>
              </w:rPr>
              <w:t xml:space="preserve"> </w:t>
            </w:r>
          </w:p>
        </w:tc>
        <w:tc>
          <w:tcPr>
            <w:tcW w:w="1739"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06758A09"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Arial" w:hAnsi="Arial" w:cs="Arial"/>
                <w:b/>
                <w:color w:val="000000"/>
              </w:rPr>
              <w:t>SA</w:t>
            </w:r>
          </w:p>
        </w:tc>
      </w:tr>
      <w:tr w:rsidR="003E5E2C" w:rsidRPr="003E5E2C" w14:paraId="4DF3E389" w14:textId="77777777" w:rsidTr="006A40D8">
        <w:tc>
          <w:tcPr>
            <w:tcW w:w="5954" w:type="dxa"/>
            <w:tcBorders>
              <w:top w:val="single" w:sz="8" w:space="0" w:color="808080" w:themeColor="background1" w:themeShade="8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E6D630"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3E5E2C">
              <w:rPr>
                <w:rFonts w:ascii="Arial" w:eastAsia="Arial" w:hAnsi="Arial" w:cs="Arial"/>
                <w:color w:val="auto"/>
              </w:rPr>
              <w:t xml:space="preserve">Average working age </w:t>
            </w:r>
          </w:p>
        </w:tc>
        <w:tc>
          <w:tcPr>
            <w:tcW w:w="2697" w:type="dxa"/>
            <w:tcBorders>
              <w:top w:val="single" w:sz="8" w:space="0" w:color="808080" w:themeColor="background1" w:themeShade="80"/>
              <w:left w:val="none" w:sz="0" w:space="0" w:color="000000"/>
              <w:bottom w:val="none" w:sz="0" w:space="0" w:color="000000"/>
              <w:right w:val="none" w:sz="0" w:space="0" w:color="000000"/>
            </w:tcBorders>
            <w:shd w:val="clear" w:color="auto" w:fill="E2EFD9"/>
            <w:tcMar>
              <w:top w:w="0" w:type="dxa"/>
              <w:left w:w="0" w:type="dxa"/>
              <w:bottom w:w="0" w:type="dxa"/>
              <w:right w:w="0" w:type="dxa"/>
            </w:tcMar>
            <w:vAlign w:val="center"/>
          </w:tcPr>
          <w:p w14:paraId="7CB3DEA1" w14:textId="6B6D864B" w:rsidR="003E5E2C" w:rsidRPr="003E5E2C" w:rsidRDefault="00195ECD" w:rsidP="00195EC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Cs w:val="22"/>
              </w:rPr>
            </w:pPr>
            <w:r>
              <w:rPr>
                <w:rFonts w:ascii="Arial" w:eastAsia="Calibri" w:hAnsi="Arial"/>
                <w:color w:val="auto"/>
                <w:szCs w:val="22"/>
              </w:rPr>
              <w:t>41</w:t>
            </w:r>
          </w:p>
        </w:tc>
        <w:tc>
          <w:tcPr>
            <w:tcW w:w="1739" w:type="dxa"/>
            <w:tcBorders>
              <w:top w:val="single" w:sz="8" w:space="0" w:color="808080" w:themeColor="background1" w:themeShade="8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70B59C"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Cs w:val="22"/>
              </w:rPr>
            </w:pPr>
            <w:r w:rsidRPr="003E5E2C">
              <w:rPr>
                <w:rFonts w:ascii="Arial" w:eastAsia="Calibri" w:hAnsi="Arial"/>
                <w:color w:val="auto"/>
                <w:szCs w:val="22"/>
              </w:rPr>
              <w:t>39</w:t>
            </w:r>
          </w:p>
        </w:tc>
      </w:tr>
      <w:tr w:rsidR="003E5E2C" w:rsidRPr="003E5E2C" w14:paraId="1F892392" w14:textId="77777777" w:rsidTr="000C6E09">
        <w:tc>
          <w:tcPr>
            <w:tcW w:w="595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6CCBA6"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rPr>
            </w:pPr>
            <w:r w:rsidRPr="003E5E2C">
              <w:rPr>
                <w:rFonts w:ascii="Arial" w:eastAsia="Arial" w:hAnsi="Arial" w:cs="Arial"/>
                <w:color w:val="000000"/>
              </w:rPr>
              <w:t>Median income (annual gross, exc. super)</w:t>
            </w:r>
          </w:p>
        </w:tc>
        <w:tc>
          <w:tcPr>
            <w:tcW w:w="2697" w:type="dxa"/>
            <w:tcBorders>
              <w:top w:val="none" w:sz="0" w:space="0" w:color="000000"/>
              <w:left w:val="none" w:sz="0" w:space="0" w:color="000000"/>
              <w:bottom w:val="none" w:sz="0" w:space="0" w:color="000000"/>
              <w:right w:val="none" w:sz="0" w:space="0" w:color="000000"/>
            </w:tcBorders>
            <w:shd w:val="clear" w:color="auto" w:fill="E2EFD9"/>
            <w:tcMar>
              <w:top w:w="0" w:type="dxa"/>
              <w:left w:w="0" w:type="dxa"/>
              <w:bottom w:w="0" w:type="dxa"/>
              <w:right w:w="0" w:type="dxa"/>
            </w:tcMar>
            <w:vAlign w:val="center"/>
          </w:tcPr>
          <w:p w14:paraId="08CD60B9" w14:textId="52EB72C5" w:rsidR="003E5E2C" w:rsidRPr="003E5E2C" w:rsidRDefault="00195ECD" w:rsidP="00195EC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Cs w:val="22"/>
              </w:rPr>
            </w:pPr>
            <w:r w:rsidRPr="00195ECD">
              <w:rPr>
                <w:rFonts w:ascii="Arial" w:eastAsia="Calibri" w:hAnsi="Arial"/>
                <w:color w:val="auto"/>
                <w:szCs w:val="22"/>
              </w:rPr>
              <w:t>$26</w:t>
            </w:r>
            <w:r>
              <w:rPr>
                <w:rFonts w:ascii="Arial" w:eastAsia="Calibri" w:hAnsi="Arial"/>
                <w:color w:val="auto"/>
                <w:szCs w:val="22"/>
              </w:rPr>
              <w:t xml:space="preserve">K - </w:t>
            </w:r>
            <w:r w:rsidRPr="00195ECD">
              <w:rPr>
                <w:rFonts w:ascii="Arial" w:eastAsia="Calibri" w:hAnsi="Arial"/>
                <w:color w:val="auto"/>
                <w:szCs w:val="22"/>
              </w:rPr>
              <w:t>$33</w:t>
            </w:r>
            <w:r>
              <w:rPr>
                <w:rFonts w:ascii="Arial" w:eastAsia="Calibri" w:hAnsi="Arial"/>
                <w:color w:val="auto"/>
                <w:szCs w:val="22"/>
              </w:rPr>
              <w:t>.8K</w:t>
            </w:r>
          </w:p>
        </w:tc>
        <w:tc>
          <w:tcPr>
            <w:tcW w:w="17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043C46"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Cs w:val="22"/>
              </w:rPr>
            </w:pPr>
            <w:r w:rsidRPr="003E5E2C">
              <w:rPr>
                <w:rFonts w:ascii="Arial" w:eastAsia="Calibri" w:hAnsi="Arial"/>
                <w:color w:val="auto"/>
                <w:szCs w:val="22"/>
              </w:rPr>
              <w:t>$33.8K - $41.6K</w:t>
            </w:r>
          </w:p>
        </w:tc>
      </w:tr>
      <w:tr w:rsidR="003E5E2C" w:rsidRPr="003E5E2C" w14:paraId="2A211A61" w14:textId="77777777" w:rsidTr="000C6E09">
        <w:tc>
          <w:tcPr>
            <w:tcW w:w="595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265F38"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rPr>
            </w:pPr>
            <w:r w:rsidRPr="003E5E2C">
              <w:rPr>
                <w:rFonts w:ascii="Arial" w:eastAsia="Arial" w:hAnsi="Arial" w:cs="Arial"/>
                <w:color w:val="000000"/>
              </w:rPr>
              <w:t>Participation in workforce</w:t>
            </w:r>
          </w:p>
        </w:tc>
        <w:tc>
          <w:tcPr>
            <w:tcW w:w="2697" w:type="dxa"/>
            <w:tcBorders>
              <w:top w:val="none" w:sz="0" w:space="0" w:color="000000"/>
              <w:left w:val="none" w:sz="0" w:space="0" w:color="000000"/>
              <w:bottom w:val="none" w:sz="0" w:space="0" w:color="000000"/>
              <w:right w:val="none" w:sz="0" w:space="0" w:color="000000"/>
            </w:tcBorders>
            <w:shd w:val="clear" w:color="auto" w:fill="E2EFD9"/>
            <w:tcMar>
              <w:top w:w="0" w:type="dxa"/>
              <w:left w:w="0" w:type="dxa"/>
              <w:bottom w:w="0" w:type="dxa"/>
              <w:right w:w="0" w:type="dxa"/>
            </w:tcMar>
            <w:vAlign w:val="center"/>
          </w:tcPr>
          <w:p w14:paraId="3A1FD69D" w14:textId="5591C323" w:rsidR="003E5E2C" w:rsidRPr="003E5E2C" w:rsidRDefault="00195ECD"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Pr>
                <w:rFonts w:ascii="Arial" w:eastAsia="Calibri" w:hAnsi="Arial"/>
                <w:color w:val="auto"/>
              </w:rPr>
              <w:t>54</w:t>
            </w:r>
            <w:r w:rsidR="003E5E2C" w:rsidRPr="003E5E2C">
              <w:rPr>
                <w:rFonts w:ascii="Arial" w:eastAsia="Calibri" w:hAnsi="Arial"/>
                <w:color w:val="auto"/>
              </w:rPr>
              <w:t>%</w:t>
            </w:r>
          </w:p>
        </w:tc>
        <w:tc>
          <w:tcPr>
            <w:tcW w:w="17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7914D5"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Arial" w:hAnsi="Arial" w:cs="Arial"/>
                <w:color w:val="auto"/>
              </w:rPr>
              <w:t>60%</w:t>
            </w:r>
          </w:p>
        </w:tc>
      </w:tr>
      <w:tr w:rsidR="003E5E2C" w:rsidRPr="003E5E2C" w14:paraId="40E304FE" w14:textId="77777777" w:rsidTr="000C6E09">
        <w:tc>
          <w:tcPr>
            <w:tcW w:w="595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FDBD66"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rPr>
            </w:pPr>
            <w:r w:rsidRPr="003E5E2C">
              <w:rPr>
                <w:rFonts w:ascii="Arial" w:eastAsia="Arial" w:hAnsi="Arial" w:cs="Arial"/>
                <w:color w:val="000000"/>
              </w:rPr>
              <w:t>Female participation in workforce</w:t>
            </w:r>
          </w:p>
        </w:tc>
        <w:tc>
          <w:tcPr>
            <w:tcW w:w="2697" w:type="dxa"/>
            <w:tcBorders>
              <w:top w:val="none" w:sz="0" w:space="0" w:color="000000"/>
              <w:left w:val="none" w:sz="0" w:space="0" w:color="000000"/>
              <w:bottom w:val="none" w:sz="0" w:space="0" w:color="000000"/>
              <w:right w:val="none" w:sz="0" w:space="0" w:color="000000"/>
            </w:tcBorders>
            <w:shd w:val="clear" w:color="auto" w:fill="E2EFD9"/>
            <w:tcMar>
              <w:top w:w="0" w:type="dxa"/>
              <w:left w:w="0" w:type="dxa"/>
              <w:bottom w:w="0" w:type="dxa"/>
              <w:right w:w="0" w:type="dxa"/>
            </w:tcMar>
            <w:vAlign w:val="center"/>
          </w:tcPr>
          <w:p w14:paraId="6B57DACD" w14:textId="5B9E8B78" w:rsidR="003E5E2C" w:rsidRPr="003E5E2C" w:rsidRDefault="00195ECD"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Pr>
                <w:rFonts w:ascii="Arial" w:eastAsia="Calibri" w:hAnsi="Arial"/>
                <w:color w:val="auto"/>
              </w:rPr>
              <w:t>51</w:t>
            </w:r>
            <w:r w:rsidR="003E5E2C" w:rsidRPr="003E5E2C">
              <w:rPr>
                <w:rFonts w:ascii="Arial" w:eastAsia="Calibri" w:hAnsi="Arial"/>
                <w:color w:val="auto"/>
              </w:rPr>
              <w:t>%</w:t>
            </w:r>
          </w:p>
        </w:tc>
        <w:tc>
          <w:tcPr>
            <w:tcW w:w="17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71E821"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rPr>
            </w:pPr>
            <w:r w:rsidRPr="003E5E2C">
              <w:rPr>
                <w:rFonts w:ascii="Arial" w:eastAsia="Arial" w:hAnsi="Arial" w:cs="Arial"/>
                <w:color w:val="auto"/>
              </w:rPr>
              <w:t>57%</w:t>
            </w:r>
          </w:p>
        </w:tc>
      </w:tr>
      <w:tr w:rsidR="003E5E2C" w:rsidRPr="003E5E2C" w14:paraId="1ACB37B8" w14:textId="77777777" w:rsidTr="006A40D8">
        <w:tc>
          <w:tcPr>
            <w:tcW w:w="5954"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043574B" w14:textId="0F16E34C"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3E5E2C">
              <w:rPr>
                <w:rFonts w:ascii="Arial" w:eastAsia="Arial" w:hAnsi="Arial" w:cs="Arial"/>
                <w:color w:val="000000"/>
              </w:rPr>
              <w:t>Unemployment rate (</w:t>
            </w:r>
            <w:r w:rsidR="009E5C5B">
              <w:rPr>
                <w:rFonts w:ascii="Arial" w:eastAsia="Arial" w:hAnsi="Arial" w:cs="Arial"/>
                <w:color w:val="000000"/>
              </w:rPr>
              <w:t>Dec</w:t>
            </w:r>
            <w:r w:rsidRPr="003E5E2C">
              <w:rPr>
                <w:rFonts w:ascii="Arial" w:eastAsia="Arial" w:hAnsi="Arial" w:cs="Arial"/>
                <w:color w:val="000000"/>
              </w:rPr>
              <w:t xml:space="preserve"> 2024)</w:t>
            </w:r>
          </w:p>
        </w:tc>
        <w:tc>
          <w:tcPr>
            <w:tcW w:w="2697" w:type="dxa"/>
            <w:tcBorders>
              <w:top w:val="none" w:sz="0" w:space="0" w:color="000000"/>
              <w:left w:val="none" w:sz="0" w:space="0" w:color="000000"/>
              <w:right w:val="none" w:sz="0" w:space="0" w:color="000000"/>
            </w:tcBorders>
            <w:shd w:val="clear" w:color="auto" w:fill="E2EFD9"/>
            <w:tcMar>
              <w:top w:w="0" w:type="dxa"/>
              <w:left w:w="0" w:type="dxa"/>
              <w:bottom w:w="0" w:type="dxa"/>
              <w:right w:w="0" w:type="dxa"/>
            </w:tcMar>
            <w:vAlign w:val="center"/>
          </w:tcPr>
          <w:p w14:paraId="1278BBFB" w14:textId="27A60F9E" w:rsidR="003E5E2C" w:rsidRPr="003E5E2C" w:rsidRDefault="009E5C5B" w:rsidP="009E5C5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Pr>
                <w:rFonts w:ascii="Arial" w:eastAsia="Arial" w:hAnsi="Arial" w:cs="Arial"/>
                <w:color w:val="auto"/>
              </w:rPr>
              <w:t>5</w:t>
            </w:r>
            <w:r w:rsidR="00195ECD">
              <w:rPr>
                <w:rFonts w:ascii="Arial" w:eastAsia="Arial" w:hAnsi="Arial" w:cs="Arial"/>
                <w:color w:val="auto"/>
              </w:rPr>
              <w:t>.</w:t>
            </w:r>
            <w:r>
              <w:rPr>
                <w:rFonts w:ascii="Arial" w:eastAsia="Arial" w:hAnsi="Arial" w:cs="Arial"/>
                <w:color w:val="auto"/>
              </w:rPr>
              <w:t>8</w:t>
            </w:r>
            <w:r w:rsidR="003E5E2C" w:rsidRPr="003E5E2C">
              <w:rPr>
                <w:rFonts w:ascii="Arial" w:eastAsia="Arial" w:hAnsi="Arial" w:cs="Arial"/>
                <w:color w:val="auto"/>
              </w:rPr>
              <w:t>%</w:t>
            </w:r>
          </w:p>
        </w:tc>
        <w:tc>
          <w:tcPr>
            <w:tcW w:w="1739"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3CD03698" w14:textId="13C75FA5" w:rsidR="003E5E2C" w:rsidRPr="003E5E2C" w:rsidRDefault="00E80050" w:rsidP="00E80050">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Cs w:val="22"/>
              </w:rPr>
            </w:pPr>
            <w:r>
              <w:rPr>
                <w:rFonts w:ascii="Arial" w:eastAsia="Arial" w:hAnsi="Arial" w:cs="Arial"/>
                <w:color w:val="auto"/>
                <w:szCs w:val="22"/>
              </w:rPr>
              <w:t>4</w:t>
            </w:r>
            <w:r w:rsidR="00FC21F9">
              <w:rPr>
                <w:rFonts w:ascii="Arial" w:eastAsia="Arial" w:hAnsi="Arial" w:cs="Arial"/>
                <w:color w:val="auto"/>
                <w:szCs w:val="22"/>
              </w:rPr>
              <w:t>.0</w:t>
            </w:r>
            <w:r w:rsidR="003E5E2C" w:rsidRPr="003E5E2C">
              <w:rPr>
                <w:rFonts w:ascii="Arial" w:eastAsia="Arial" w:hAnsi="Arial" w:cs="Arial"/>
                <w:color w:val="auto"/>
                <w:szCs w:val="22"/>
              </w:rPr>
              <w:t>%</w:t>
            </w:r>
          </w:p>
        </w:tc>
      </w:tr>
      <w:tr w:rsidR="003E5E2C" w:rsidRPr="003E5E2C" w14:paraId="0E6F6C4A" w14:textId="77777777" w:rsidTr="006A40D8">
        <w:tc>
          <w:tcPr>
            <w:tcW w:w="5954" w:type="dxa"/>
            <w:tcBorders>
              <w:bottom w:val="single" w:sz="8" w:space="0" w:color="808080" w:themeColor="background1" w:themeShade="80"/>
            </w:tcBorders>
            <w:shd w:val="clear" w:color="auto" w:fill="FFFFFF"/>
            <w:tcMar>
              <w:top w:w="0" w:type="dxa"/>
              <w:left w:w="0" w:type="dxa"/>
              <w:bottom w:w="0" w:type="dxa"/>
              <w:right w:w="0" w:type="dxa"/>
            </w:tcMar>
            <w:vAlign w:val="center"/>
          </w:tcPr>
          <w:p w14:paraId="012540CD" w14:textId="7476F701" w:rsidR="003E5E2C" w:rsidRPr="003E5E2C" w:rsidRDefault="003E5E2C" w:rsidP="00FC21F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rPr>
            </w:pPr>
            <w:r w:rsidRPr="003E5E2C">
              <w:rPr>
                <w:rFonts w:ascii="Arial" w:eastAsia="Arial" w:hAnsi="Arial" w:cs="Arial"/>
                <w:color w:val="000000"/>
              </w:rPr>
              <w:t>Regional Labour Market Index (</w:t>
            </w:r>
            <w:r w:rsidR="00FC21F9">
              <w:rPr>
                <w:rFonts w:ascii="Arial" w:eastAsia="Arial" w:hAnsi="Arial" w:cs="Arial"/>
                <w:color w:val="000000"/>
              </w:rPr>
              <w:t>Mar</w:t>
            </w:r>
            <w:r w:rsidRPr="003E5E2C">
              <w:rPr>
                <w:rFonts w:ascii="Arial" w:eastAsia="Arial" w:hAnsi="Arial" w:cs="Arial"/>
                <w:color w:val="000000"/>
              </w:rPr>
              <w:t xml:space="preserve"> </w:t>
            </w:r>
            <w:r w:rsidR="00FC21F9">
              <w:rPr>
                <w:rFonts w:ascii="Arial" w:eastAsia="Arial" w:hAnsi="Arial" w:cs="Arial"/>
                <w:color w:val="000000"/>
              </w:rPr>
              <w:t>2025</w:t>
            </w:r>
            <w:r w:rsidRPr="003E5E2C">
              <w:rPr>
                <w:rFonts w:ascii="Arial" w:eastAsia="Arial" w:hAnsi="Arial" w:cs="Arial"/>
                <w:color w:val="000000"/>
              </w:rPr>
              <w:t>)</w:t>
            </w:r>
          </w:p>
        </w:tc>
        <w:tc>
          <w:tcPr>
            <w:tcW w:w="2697" w:type="dxa"/>
            <w:tcBorders>
              <w:bottom w:val="single" w:sz="8" w:space="0" w:color="808080" w:themeColor="background1" w:themeShade="80"/>
            </w:tcBorders>
            <w:shd w:val="clear" w:color="auto" w:fill="E2EFD9"/>
            <w:tcMar>
              <w:top w:w="0" w:type="dxa"/>
              <w:left w:w="0" w:type="dxa"/>
              <w:bottom w:w="0" w:type="dxa"/>
              <w:right w:w="0" w:type="dxa"/>
            </w:tcMar>
            <w:vAlign w:val="center"/>
          </w:tcPr>
          <w:p w14:paraId="0D33995F" w14:textId="6EE6DFCB" w:rsidR="003E5E2C" w:rsidRPr="003E5E2C" w:rsidRDefault="003E5E2C" w:rsidP="00054807">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FF0000"/>
              </w:rPr>
            </w:pPr>
            <w:r w:rsidRPr="00054807">
              <w:rPr>
                <w:rFonts w:ascii="Arial" w:eastAsia="Arial" w:hAnsi="Arial" w:cs="Arial"/>
                <w:color w:val="auto"/>
              </w:rPr>
              <w:t>Poor</w:t>
            </w:r>
            <w:r w:rsidRPr="003E5E2C">
              <w:rPr>
                <w:rFonts w:ascii="Arial" w:eastAsia="Arial" w:hAnsi="Arial" w:cs="Arial"/>
                <w:color w:val="auto"/>
                <w:vertAlign w:val="superscript"/>
              </w:rPr>
              <w:footnoteReference w:id="8"/>
            </w:r>
          </w:p>
        </w:tc>
        <w:tc>
          <w:tcPr>
            <w:tcW w:w="1739" w:type="dxa"/>
            <w:tcBorders>
              <w:bottom w:val="single" w:sz="8" w:space="0" w:color="808080" w:themeColor="background1" w:themeShade="80"/>
            </w:tcBorders>
            <w:shd w:val="clear" w:color="auto" w:fill="FFFFFF"/>
            <w:tcMar>
              <w:top w:w="0" w:type="dxa"/>
              <w:left w:w="0" w:type="dxa"/>
              <w:bottom w:w="0" w:type="dxa"/>
              <w:right w:w="0" w:type="dxa"/>
            </w:tcMar>
            <w:vAlign w:val="center"/>
          </w:tcPr>
          <w:p w14:paraId="0F8F7B07"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3E5E2C">
              <w:rPr>
                <w:rFonts w:ascii="Arial" w:eastAsia="Arial" w:hAnsi="Arial" w:cs="Arial"/>
                <w:color w:val="auto"/>
              </w:rPr>
              <w:t>N/A</w:t>
            </w:r>
          </w:p>
        </w:tc>
      </w:tr>
    </w:tbl>
    <w:p w14:paraId="6399F935"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0" w:after="100" w:line="240" w:lineRule="auto"/>
        <w:ind w:right="102"/>
        <w:rPr>
          <w:rFonts w:ascii="Arial" w:eastAsia="Arial" w:hAnsi="Arial" w:cs="Arial"/>
          <w:color w:val="000000"/>
          <w:sz w:val="12"/>
        </w:rPr>
      </w:pPr>
      <w:bookmarkStart w:id="2" w:name="demographics"/>
    </w:p>
    <w:p w14:paraId="24FA4FCB" w14:textId="77777777" w:rsidR="003E5E2C" w:rsidRPr="003E5E2C" w:rsidRDefault="003E5E2C" w:rsidP="007A624E">
      <w:pPr>
        <w:keepNext/>
        <w:keepLines/>
        <w:spacing w:before="200" w:line="264" w:lineRule="auto"/>
        <w:outlineLvl w:val="1"/>
        <w:rPr>
          <w:rFonts w:eastAsia="Times New Roman" w:cstheme="minorHAnsi"/>
          <w:b/>
          <w:color w:val="0049A4" w:themeColor="accent3" w:themeShade="80"/>
          <w:sz w:val="28"/>
          <w:szCs w:val="24"/>
        </w:rPr>
      </w:pPr>
      <w:r w:rsidRPr="003E5E2C">
        <w:rPr>
          <w:rFonts w:eastAsia="Times New Roman" w:cstheme="minorHAnsi"/>
          <w:b/>
          <w:color w:val="0049A4" w:themeColor="accent3" w:themeShade="80"/>
          <w:sz w:val="28"/>
          <w:szCs w:val="24"/>
        </w:rPr>
        <w:lastRenderedPageBreak/>
        <w:t>Demographics</w:t>
      </w:r>
    </w:p>
    <w:tbl>
      <w:tblPr>
        <w:tblW w:w="0" w:type="auto"/>
        <w:tblLayout w:type="fixed"/>
        <w:tblLook w:val="0420" w:firstRow="1" w:lastRow="0" w:firstColumn="0" w:lastColumn="0" w:noHBand="0" w:noVBand="1"/>
      </w:tblPr>
      <w:tblGrid>
        <w:gridCol w:w="5954"/>
        <w:gridCol w:w="2697"/>
        <w:gridCol w:w="1739"/>
      </w:tblGrid>
      <w:tr w:rsidR="003E5E2C" w:rsidRPr="003E5E2C" w14:paraId="7DB2B232" w14:textId="77777777" w:rsidTr="006A40D8">
        <w:trPr>
          <w:tblHeader/>
        </w:trPr>
        <w:tc>
          <w:tcPr>
            <w:tcW w:w="5954"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31D3DF56"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bookmarkStart w:id="3" w:name="section"/>
            <w:r w:rsidRPr="00B453FA">
              <w:rPr>
                <w:rFonts w:ascii="Arial" w:eastAsia="Calibri" w:hAnsi="Arial"/>
                <w:b/>
                <w:color w:val="auto"/>
              </w:rPr>
              <w:t>Indicator</w:t>
            </w:r>
            <w:r w:rsidRPr="003E5E2C">
              <w:rPr>
                <w:rFonts w:ascii="Arial" w:eastAsia="Calibri" w:hAnsi="Arial"/>
                <w:color w:val="auto"/>
              </w:rPr>
              <w:t xml:space="preserve"> (2021 Census)</w:t>
            </w:r>
          </w:p>
        </w:tc>
        <w:tc>
          <w:tcPr>
            <w:tcW w:w="2697"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282BAFC0" w14:textId="51938B35" w:rsidR="003E5E2C" w:rsidRPr="003E5E2C" w:rsidRDefault="00195ECD" w:rsidP="00195EC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Pr>
                <w:rFonts w:ascii="Arial" w:eastAsia="Arial" w:hAnsi="Arial" w:cs="Arial"/>
                <w:b/>
                <w:color w:val="000000"/>
              </w:rPr>
              <w:t>USG</w:t>
            </w:r>
          </w:p>
        </w:tc>
        <w:tc>
          <w:tcPr>
            <w:tcW w:w="1739"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2F02137F"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Arial" w:hAnsi="Arial" w:cs="Arial"/>
                <w:b/>
                <w:color w:val="000000"/>
              </w:rPr>
              <w:t>SA</w:t>
            </w:r>
          </w:p>
        </w:tc>
      </w:tr>
      <w:tr w:rsidR="003E5E2C" w:rsidRPr="003E5E2C" w14:paraId="37F40C68" w14:textId="77777777" w:rsidTr="006A40D8">
        <w:tc>
          <w:tcPr>
            <w:tcW w:w="5954" w:type="dxa"/>
            <w:tcBorders>
              <w:top w:val="single" w:sz="8" w:space="0" w:color="808080" w:themeColor="background1" w:themeShade="80"/>
            </w:tcBorders>
            <w:shd w:val="clear" w:color="auto" w:fill="FFFFFF" w:themeFill="background1"/>
            <w:tcMar>
              <w:top w:w="0" w:type="dxa"/>
              <w:left w:w="0" w:type="dxa"/>
              <w:bottom w:w="0" w:type="dxa"/>
              <w:right w:w="0" w:type="dxa"/>
            </w:tcMar>
            <w:vAlign w:val="center"/>
          </w:tcPr>
          <w:p w14:paraId="4B6B17CF"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3E5E2C">
              <w:rPr>
                <w:rFonts w:ascii="Arial" w:eastAsia="Arial" w:hAnsi="Arial" w:cs="Arial"/>
                <w:color w:val="000000"/>
              </w:rPr>
              <w:t xml:space="preserve">Median age </w:t>
            </w:r>
          </w:p>
        </w:tc>
        <w:tc>
          <w:tcPr>
            <w:tcW w:w="2697" w:type="dxa"/>
            <w:tcBorders>
              <w:top w:val="single" w:sz="8" w:space="0" w:color="808080" w:themeColor="background1" w:themeShade="80"/>
            </w:tcBorders>
            <w:shd w:val="clear" w:color="auto" w:fill="E2EFD9"/>
            <w:tcMar>
              <w:top w:w="0" w:type="dxa"/>
              <w:left w:w="0" w:type="dxa"/>
              <w:bottom w:w="0" w:type="dxa"/>
              <w:right w:w="0" w:type="dxa"/>
            </w:tcMar>
            <w:vAlign w:val="center"/>
          </w:tcPr>
          <w:p w14:paraId="667D2C8D" w14:textId="5AA3E251" w:rsidR="003E5E2C" w:rsidRPr="003E5E2C" w:rsidRDefault="00195ECD" w:rsidP="00195EC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Pr>
                <w:rFonts w:ascii="Arial" w:eastAsia="Calibri" w:hAnsi="Arial"/>
                <w:color w:val="auto"/>
              </w:rPr>
              <w:t>43</w:t>
            </w:r>
          </w:p>
        </w:tc>
        <w:tc>
          <w:tcPr>
            <w:tcW w:w="1739" w:type="dxa"/>
            <w:tcBorders>
              <w:top w:val="single" w:sz="8" w:space="0" w:color="808080" w:themeColor="background1" w:themeShade="80"/>
            </w:tcBorders>
            <w:shd w:val="clear" w:color="auto" w:fill="FFFFFF" w:themeFill="background1"/>
            <w:tcMar>
              <w:top w:w="0" w:type="dxa"/>
              <w:left w:w="0" w:type="dxa"/>
              <w:bottom w:w="0" w:type="dxa"/>
              <w:right w:w="0" w:type="dxa"/>
            </w:tcMar>
            <w:vAlign w:val="center"/>
          </w:tcPr>
          <w:p w14:paraId="6B22FA95"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Calibri" w:hAnsi="Arial"/>
                <w:color w:val="auto"/>
              </w:rPr>
              <w:t>40</w:t>
            </w:r>
          </w:p>
        </w:tc>
      </w:tr>
      <w:tr w:rsidR="003E5E2C" w:rsidRPr="003E5E2C" w14:paraId="051D07A0" w14:textId="77777777" w:rsidTr="000C6E09">
        <w:trPr>
          <w:trHeight w:val="95"/>
        </w:trPr>
        <w:tc>
          <w:tcPr>
            <w:tcW w:w="5954" w:type="dxa"/>
            <w:shd w:val="clear" w:color="auto" w:fill="FFFFFF" w:themeFill="background1"/>
            <w:tcMar>
              <w:top w:w="0" w:type="dxa"/>
              <w:left w:w="0" w:type="dxa"/>
              <w:bottom w:w="0" w:type="dxa"/>
              <w:right w:w="0" w:type="dxa"/>
            </w:tcMar>
            <w:vAlign w:val="center"/>
          </w:tcPr>
          <w:p w14:paraId="288CC960"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Cs w:val="22"/>
              </w:rPr>
            </w:pPr>
            <w:r w:rsidRPr="003E5E2C">
              <w:rPr>
                <w:rFonts w:ascii="Arial" w:eastAsia="Calibri" w:hAnsi="Arial"/>
                <w:color w:val="auto"/>
                <w:szCs w:val="22"/>
              </w:rPr>
              <w:t>First Nations (% of population)</w:t>
            </w:r>
          </w:p>
        </w:tc>
        <w:tc>
          <w:tcPr>
            <w:tcW w:w="2697" w:type="dxa"/>
            <w:shd w:val="clear" w:color="auto" w:fill="E2EFD9"/>
            <w:tcMar>
              <w:top w:w="0" w:type="dxa"/>
              <w:left w:w="0" w:type="dxa"/>
              <w:bottom w:w="0" w:type="dxa"/>
              <w:right w:w="0" w:type="dxa"/>
            </w:tcMar>
            <w:vAlign w:val="center"/>
          </w:tcPr>
          <w:p w14:paraId="3C162850" w14:textId="55282F83" w:rsidR="003E5E2C" w:rsidRPr="003E5E2C" w:rsidRDefault="00DF1761" w:rsidP="00DF176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DF1761">
              <w:rPr>
                <w:rFonts w:ascii="Arial" w:eastAsia="Arial" w:hAnsi="Arial" w:cs="Arial"/>
                <w:color w:val="auto"/>
              </w:rPr>
              <w:t>8</w:t>
            </w:r>
            <w:r w:rsidR="003E5E2C" w:rsidRPr="00DF1761">
              <w:rPr>
                <w:rFonts w:ascii="Arial" w:eastAsia="Arial" w:hAnsi="Arial" w:cs="Arial"/>
                <w:color w:val="auto"/>
              </w:rPr>
              <w:t>%</w:t>
            </w:r>
          </w:p>
        </w:tc>
        <w:tc>
          <w:tcPr>
            <w:tcW w:w="1739" w:type="dxa"/>
            <w:shd w:val="clear" w:color="auto" w:fill="FFFFFF" w:themeFill="background1"/>
            <w:tcMar>
              <w:top w:w="0" w:type="dxa"/>
              <w:left w:w="0" w:type="dxa"/>
              <w:bottom w:w="0" w:type="dxa"/>
              <w:right w:w="0" w:type="dxa"/>
            </w:tcMar>
            <w:vAlign w:val="center"/>
          </w:tcPr>
          <w:p w14:paraId="391566FF"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Arial" w:hAnsi="Arial" w:cs="Arial"/>
                <w:color w:val="auto"/>
              </w:rPr>
              <w:t>2%</w:t>
            </w:r>
          </w:p>
        </w:tc>
      </w:tr>
      <w:tr w:rsidR="003E5E2C" w:rsidRPr="003E5E2C" w14:paraId="1AFCAEC2" w14:textId="77777777" w:rsidTr="000C6E09">
        <w:trPr>
          <w:trHeight w:val="95"/>
        </w:trPr>
        <w:tc>
          <w:tcPr>
            <w:tcW w:w="5954" w:type="dxa"/>
            <w:shd w:val="clear" w:color="auto" w:fill="FFFFFF" w:themeFill="background1"/>
            <w:tcMar>
              <w:top w:w="0" w:type="dxa"/>
              <w:left w:w="0" w:type="dxa"/>
              <w:bottom w:w="0" w:type="dxa"/>
              <w:right w:w="0" w:type="dxa"/>
            </w:tcMar>
            <w:vAlign w:val="center"/>
          </w:tcPr>
          <w:p w14:paraId="45BA4770"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Cs w:val="22"/>
              </w:rPr>
            </w:pPr>
            <w:r w:rsidRPr="003E5E2C">
              <w:rPr>
                <w:rFonts w:ascii="Arial" w:eastAsia="Calibri" w:hAnsi="Arial"/>
                <w:color w:val="auto"/>
                <w:szCs w:val="22"/>
              </w:rPr>
              <w:t>Population growth (2016-2021)</w:t>
            </w:r>
          </w:p>
        </w:tc>
        <w:tc>
          <w:tcPr>
            <w:tcW w:w="2697" w:type="dxa"/>
            <w:shd w:val="clear" w:color="auto" w:fill="E2EFD9"/>
            <w:tcMar>
              <w:top w:w="0" w:type="dxa"/>
              <w:left w:w="0" w:type="dxa"/>
              <w:bottom w:w="0" w:type="dxa"/>
              <w:right w:w="0" w:type="dxa"/>
            </w:tcMar>
            <w:vAlign w:val="center"/>
          </w:tcPr>
          <w:p w14:paraId="16536403" w14:textId="058ED06A" w:rsidR="003E5E2C" w:rsidRPr="003E5E2C" w:rsidRDefault="00195ECD" w:rsidP="00195EC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FF0000"/>
              </w:rPr>
            </w:pPr>
            <w:r>
              <w:rPr>
                <w:rFonts w:ascii="Arial" w:eastAsia="Arial" w:hAnsi="Arial" w:cs="Arial"/>
                <w:color w:val="auto"/>
              </w:rPr>
              <w:t>-1</w:t>
            </w:r>
            <w:r w:rsidR="003E5E2C" w:rsidRPr="003E5E2C">
              <w:rPr>
                <w:rFonts w:ascii="Arial" w:eastAsia="Arial" w:hAnsi="Arial" w:cs="Arial"/>
                <w:color w:val="auto"/>
              </w:rPr>
              <w:t>%</w:t>
            </w:r>
          </w:p>
        </w:tc>
        <w:tc>
          <w:tcPr>
            <w:tcW w:w="1739" w:type="dxa"/>
            <w:shd w:val="clear" w:color="auto" w:fill="FFFFFF" w:themeFill="background1"/>
            <w:tcMar>
              <w:top w:w="0" w:type="dxa"/>
              <w:left w:w="0" w:type="dxa"/>
              <w:bottom w:w="0" w:type="dxa"/>
              <w:right w:w="0" w:type="dxa"/>
            </w:tcMar>
            <w:vAlign w:val="center"/>
          </w:tcPr>
          <w:p w14:paraId="18309624"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rPr>
            </w:pPr>
            <w:r w:rsidRPr="003E5E2C">
              <w:rPr>
                <w:rFonts w:ascii="Arial" w:eastAsia="Arial" w:hAnsi="Arial" w:cs="Arial"/>
                <w:color w:val="auto"/>
              </w:rPr>
              <w:t>6%</w:t>
            </w:r>
          </w:p>
        </w:tc>
      </w:tr>
      <w:tr w:rsidR="003E5E2C" w:rsidRPr="003E5E2C" w14:paraId="66EBCD0F" w14:textId="77777777" w:rsidTr="000C6E09">
        <w:trPr>
          <w:trHeight w:val="58"/>
        </w:trPr>
        <w:tc>
          <w:tcPr>
            <w:tcW w:w="5954" w:type="dxa"/>
            <w:shd w:val="clear" w:color="auto" w:fill="FFFFFF" w:themeFill="background1"/>
            <w:tcMar>
              <w:top w:w="0" w:type="dxa"/>
              <w:left w:w="0" w:type="dxa"/>
              <w:bottom w:w="0" w:type="dxa"/>
              <w:right w:w="0" w:type="dxa"/>
            </w:tcMar>
            <w:vAlign w:val="center"/>
          </w:tcPr>
          <w:p w14:paraId="134E0940" w14:textId="179F5E4B" w:rsidR="003E5E2C" w:rsidRPr="003E5E2C" w:rsidRDefault="003E5E2C" w:rsidP="00E16316">
            <w:pPr>
              <w:spacing w:before="100" w:after="100" w:line="240" w:lineRule="auto"/>
              <w:ind w:left="100" w:right="100"/>
              <w:rPr>
                <w:rFonts w:ascii="Arial" w:eastAsia="Calibri" w:hAnsi="Arial"/>
                <w:color w:val="auto"/>
                <w:szCs w:val="22"/>
              </w:rPr>
            </w:pPr>
            <w:r w:rsidRPr="003E5E2C">
              <w:rPr>
                <w:rFonts w:ascii="Arial" w:eastAsia="Calibri" w:hAnsi="Arial"/>
                <w:color w:val="auto"/>
                <w:szCs w:val="22"/>
              </w:rPr>
              <w:t>Educational attainment (% of population aged 15 &amp; above):</w:t>
            </w:r>
            <w:r w:rsidRPr="003E5E2C">
              <w:rPr>
                <w:rFonts w:ascii="Arial" w:eastAsia="Calibri" w:hAnsi="Arial"/>
                <w:color w:val="auto"/>
                <w:szCs w:val="22"/>
                <w:vertAlign w:val="superscript"/>
              </w:rPr>
              <w:footnoteReference w:id="9"/>
            </w:r>
          </w:p>
        </w:tc>
        <w:tc>
          <w:tcPr>
            <w:tcW w:w="2697" w:type="dxa"/>
            <w:shd w:val="clear" w:color="auto" w:fill="E2EFD9"/>
            <w:tcMar>
              <w:top w:w="0" w:type="dxa"/>
              <w:left w:w="0" w:type="dxa"/>
              <w:bottom w:w="0" w:type="dxa"/>
              <w:right w:w="0" w:type="dxa"/>
            </w:tcMar>
            <w:vAlign w:val="center"/>
          </w:tcPr>
          <w:p w14:paraId="0D3F2211" w14:textId="5130CB70" w:rsidR="003E5E2C" w:rsidRPr="003E5E2C" w:rsidRDefault="003E5E2C" w:rsidP="00E16316">
            <w:pPr>
              <w:pBdr>
                <w:top w:val="none" w:sz="0" w:space="0" w:color="000000"/>
                <w:left w:val="none" w:sz="0" w:space="0" w:color="000000"/>
                <w:bottom w:val="none" w:sz="0" w:space="0" w:color="000000"/>
                <w:right w:val="none" w:sz="0" w:space="0" w:color="000000"/>
              </w:pBdr>
              <w:spacing w:before="100" w:after="100" w:line="240" w:lineRule="auto"/>
              <w:ind w:right="100"/>
              <w:rPr>
                <w:rFonts w:ascii="Arial" w:eastAsia="Calibri" w:hAnsi="Arial"/>
                <w:color w:val="FF0000"/>
              </w:rPr>
            </w:pPr>
          </w:p>
        </w:tc>
        <w:tc>
          <w:tcPr>
            <w:tcW w:w="1739" w:type="dxa"/>
            <w:shd w:val="clear" w:color="auto" w:fill="FFFFFF" w:themeFill="background1"/>
            <w:tcMar>
              <w:top w:w="0" w:type="dxa"/>
              <w:left w:w="0" w:type="dxa"/>
              <w:bottom w:w="0" w:type="dxa"/>
              <w:right w:w="0" w:type="dxa"/>
            </w:tcMar>
            <w:vAlign w:val="center"/>
          </w:tcPr>
          <w:p w14:paraId="6CAA938F" w14:textId="612B5A39" w:rsidR="003E5E2C" w:rsidRPr="003E5E2C" w:rsidRDefault="003E5E2C" w:rsidP="00E16316">
            <w:pPr>
              <w:pBdr>
                <w:top w:val="none" w:sz="0" w:space="0" w:color="000000"/>
                <w:left w:val="none" w:sz="0" w:space="0" w:color="000000"/>
                <w:bottom w:val="none" w:sz="0" w:space="0" w:color="000000"/>
                <w:right w:val="none" w:sz="0" w:space="0" w:color="000000"/>
              </w:pBdr>
              <w:spacing w:before="100" w:after="100" w:line="240" w:lineRule="auto"/>
              <w:ind w:right="100"/>
              <w:rPr>
                <w:rFonts w:ascii="Arial" w:eastAsia="Calibri" w:hAnsi="Arial"/>
                <w:color w:val="auto"/>
                <w:szCs w:val="22"/>
              </w:rPr>
            </w:pPr>
          </w:p>
        </w:tc>
      </w:tr>
      <w:tr w:rsidR="00E16316" w:rsidRPr="003E5E2C" w14:paraId="29749043" w14:textId="77777777" w:rsidTr="000C6E09">
        <w:trPr>
          <w:trHeight w:val="117"/>
        </w:trPr>
        <w:tc>
          <w:tcPr>
            <w:tcW w:w="5954" w:type="dxa"/>
            <w:shd w:val="clear" w:color="auto" w:fill="FFFFFF" w:themeFill="background1"/>
            <w:tcMar>
              <w:top w:w="0" w:type="dxa"/>
              <w:left w:w="0" w:type="dxa"/>
              <w:bottom w:w="0" w:type="dxa"/>
              <w:right w:w="0" w:type="dxa"/>
            </w:tcMar>
            <w:vAlign w:val="center"/>
          </w:tcPr>
          <w:p w14:paraId="045D8371" w14:textId="3E91CB3E" w:rsidR="00E16316" w:rsidRPr="00E16316" w:rsidRDefault="00E16316" w:rsidP="00E16316">
            <w:pPr>
              <w:numPr>
                <w:ilvl w:val="0"/>
                <w:numId w:val="45"/>
              </w:numPr>
              <w:spacing w:before="100" w:after="100" w:line="240" w:lineRule="auto"/>
              <w:ind w:right="100" w:hanging="218"/>
              <w:rPr>
                <w:rFonts w:ascii="Arial" w:eastAsia="Calibri" w:hAnsi="Arial" w:cs="Arial"/>
                <w:color w:val="auto"/>
              </w:rPr>
            </w:pPr>
            <w:r w:rsidRPr="003E5E2C">
              <w:rPr>
                <w:rFonts w:ascii="Arial" w:eastAsia="Calibri" w:hAnsi="Arial" w:cs="Arial"/>
                <w:color w:val="auto"/>
              </w:rPr>
              <w:t>Below Y12</w:t>
            </w:r>
          </w:p>
        </w:tc>
        <w:tc>
          <w:tcPr>
            <w:tcW w:w="2697" w:type="dxa"/>
            <w:shd w:val="clear" w:color="auto" w:fill="E2EFD9"/>
            <w:tcMar>
              <w:top w:w="0" w:type="dxa"/>
              <w:left w:w="0" w:type="dxa"/>
              <w:bottom w:w="0" w:type="dxa"/>
              <w:right w:w="0" w:type="dxa"/>
            </w:tcMar>
            <w:vAlign w:val="center"/>
          </w:tcPr>
          <w:p w14:paraId="12883735" w14:textId="0BCFC903" w:rsidR="00E16316" w:rsidRPr="00DF1761" w:rsidRDefault="00DF1761" w:rsidP="00E16316">
            <w:pPr>
              <w:spacing w:before="100" w:after="100" w:line="240" w:lineRule="auto"/>
              <w:ind w:right="100"/>
              <w:jc w:val="center"/>
              <w:rPr>
                <w:rFonts w:ascii="Arial" w:eastAsia="Calibri" w:hAnsi="Arial"/>
                <w:color w:val="auto"/>
              </w:rPr>
            </w:pPr>
            <w:r w:rsidRPr="00DF1761">
              <w:rPr>
                <w:rFonts w:ascii="Arial" w:eastAsia="Calibri" w:hAnsi="Arial"/>
                <w:color w:val="auto"/>
              </w:rPr>
              <w:t>62</w:t>
            </w:r>
            <w:r w:rsidR="00E16316" w:rsidRPr="00DF1761">
              <w:rPr>
                <w:rFonts w:ascii="Arial" w:eastAsia="Calibri" w:hAnsi="Arial"/>
                <w:color w:val="auto"/>
              </w:rPr>
              <w:t>%</w:t>
            </w:r>
          </w:p>
        </w:tc>
        <w:tc>
          <w:tcPr>
            <w:tcW w:w="1739" w:type="dxa"/>
            <w:shd w:val="clear" w:color="auto" w:fill="FFFFFF" w:themeFill="background1"/>
            <w:tcMar>
              <w:top w:w="0" w:type="dxa"/>
              <w:left w:w="0" w:type="dxa"/>
              <w:bottom w:w="0" w:type="dxa"/>
              <w:right w:w="0" w:type="dxa"/>
            </w:tcMar>
            <w:vAlign w:val="center"/>
          </w:tcPr>
          <w:p w14:paraId="0EBAA5BA" w14:textId="54C23B66" w:rsidR="00E16316" w:rsidRPr="003E5E2C" w:rsidRDefault="00E16316" w:rsidP="00E16316">
            <w:pPr>
              <w:spacing w:before="100" w:after="100" w:line="240" w:lineRule="auto"/>
              <w:ind w:right="100"/>
              <w:jc w:val="center"/>
              <w:rPr>
                <w:rFonts w:ascii="Arial" w:eastAsia="Calibri" w:hAnsi="Arial"/>
                <w:color w:val="auto"/>
              </w:rPr>
            </w:pPr>
            <w:r>
              <w:rPr>
                <w:rFonts w:ascii="Arial" w:eastAsia="Calibri" w:hAnsi="Arial"/>
                <w:color w:val="auto"/>
              </w:rPr>
              <w:t>44%</w:t>
            </w:r>
          </w:p>
        </w:tc>
      </w:tr>
      <w:tr w:rsidR="00E16316" w:rsidRPr="003E5E2C" w14:paraId="119D9BF3" w14:textId="77777777" w:rsidTr="000C6E09">
        <w:trPr>
          <w:trHeight w:val="117"/>
        </w:trPr>
        <w:tc>
          <w:tcPr>
            <w:tcW w:w="5954" w:type="dxa"/>
            <w:shd w:val="clear" w:color="auto" w:fill="FFFFFF" w:themeFill="background1"/>
            <w:tcMar>
              <w:top w:w="0" w:type="dxa"/>
              <w:left w:w="0" w:type="dxa"/>
              <w:bottom w:w="0" w:type="dxa"/>
              <w:right w:w="0" w:type="dxa"/>
            </w:tcMar>
            <w:vAlign w:val="center"/>
          </w:tcPr>
          <w:p w14:paraId="0C51145E" w14:textId="70CD351A" w:rsidR="00E16316" w:rsidRPr="00E16316" w:rsidRDefault="00E16316" w:rsidP="00E16316">
            <w:pPr>
              <w:numPr>
                <w:ilvl w:val="0"/>
                <w:numId w:val="45"/>
              </w:numPr>
              <w:spacing w:before="100" w:after="100" w:line="240" w:lineRule="auto"/>
              <w:ind w:right="100" w:hanging="218"/>
              <w:rPr>
                <w:rFonts w:ascii="Arial" w:eastAsia="Calibri" w:hAnsi="Arial" w:cs="Arial"/>
                <w:color w:val="auto"/>
              </w:rPr>
            </w:pPr>
            <w:r w:rsidRPr="003E5E2C">
              <w:rPr>
                <w:rFonts w:ascii="Arial" w:eastAsia="Calibri" w:hAnsi="Arial" w:cs="Arial"/>
                <w:color w:val="auto"/>
              </w:rPr>
              <w:t>Y12 or equivalent</w:t>
            </w:r>
          </w:p>
        </w:tc>
        <w:tc>
          <w:tcPr>
            <w:tcW w:w="2697" w:type="dxa"/>
            <w:shd w:val="clear" w:color="auto" w:fill="E2EFD9"/>
            <w:tcMar>
              <w:top w:w="0" w:type="dxa"/>
              <w:left w:w="0" w:type="dxa"/>
              <w:bottom w:w="0" w:type="dxa"/>
              <w:right w:w="0" w:type="dxa"/>
            </w:tcMar>
            <w:vAlign w:val="center"/>
          </w:tcPr>
          <w:p w14:paraId="1D872082" w14:textId="03A82A37" w:rsidR="00E16316" w:rsidRPr="00DF1761" w:rsidRDefault="00DF1761" w:rsidP="00DF1761">
            <w:pPr>
              <w:spacing w:before="100" w:after="100" w:line="240" w:lineRule="auto"/>
              <w:ind w:right="100"/>
              <w:jc w:val="center"/>
              <w:rPr>
                <w:rFonts w:ascii="Arial" w:eastAsia="Calibri" w:hAnsi="Arial"/>
                <w:color w:val="auto"/>
              </w:rPr>
            </w:pPr>
            <w:r w:rsidRPr="00DF1761">
              <w:rPr>
                <w:rFonts w:ascii="Arial" w:eastAsia="Calibri" w:hAnsi="Arial"/>
                <w:color w:val="auto"/>
              </w:rPr>
              <w:t>38</w:t>
            </w:r>
            <w:r w:rsidR="00E16316" w:rsidRPr="00DF1761">
              <w:rPr>
                <w:rFonts w:ascii="Arial" w:eastAsia="Calibri" w:hAnsi="Arial"/>
                <w:color w:val="auto"/>
              </w:rPr>
              <w:t>%</w:t>
            </w:r>
          </w:p>
        </w:tc>
        <w:tc>
          <w:tcPr>
            <w:tcW w:w="1739" w:type="dxa"/>
            <w:shd w:val="clear" w:color="auto" w:fill="FFFFFF" w:themeFill="background1"/>
            <w:tcMar>
              <w:top w:w="0" w:type="dxa"/>
              <w:left w:w="0" w:type="dxa"/>
              <w:bottom w:w="0" w:type="dxa"/>
              <w:right w:w="0" w:type="dxa"/>
            </w:tcMar>
            <w:vAlign w:val="center"/>
          </w:tcPr>
          <w:p w14:paraId="63F6E434" w14:textId="1E34407E" w:rsidR="00E16316" w:rsidRDefault="00E16316" w:rsidP="00E16316">
            <w:pPr>
              <w:spacing w:before="100" w:after="100" w:line="240" w:lineRule="auto"/>
              <w:ind w:right="100"/>
              <w:jc w:val="center"/>
              <w:rPr>
                <w:rFonts w:ascii="Arial" w:eastAsia="Calibri" w:hAnsi="Arial"/>
                <w:color w:val="auto"/>
              </w:rPr>
            </w:pPr>
            <w:r>
              <w:rPr>
                <w:rFonts w:ascii="Arial" w:eastAsia="Calibri" w:hAnsi="Arial"/>
                <w:color w:val="auto"/>
              </w:rPr>
              <w:t>56%</w:t>
            </w:r>
          </w:p>
        </w:tc>
      </w:tr>
      <w:tr w:rsidR="00E16316" w:rsidRPr="003E5E2C" w14:paraId="1E82B926" w14:textId="77777777" w:rsidTr="006A40D8">
        <w:trPr>
          <w:trHeight w:val="117"/>
        </w:trPr>
        <w:tc>
          <w:tcPr>
            <w:tcW w:w="5954" w:type="dxa"/>
            <w:shd w:val="clear" w:color="auto" w:fill="FFFFFF" w:themeFill="background1"/>
            <w:tcMar>
              <w:top w:w="0" w:type="dxa"/>
              <w:left w:w="0" w:type="dxa"/>
              <w:bottom w:w="0" w:type="dxa"/>
              <w:right w:w="0" w:type="dxa"/>
            </w:tcMar>
            <w:vAlign w:val="center"/>
          </w:tcPr>
          <w:p w14:paraId="0DF91663" w14:textId="0E1C5FB1" w:rsidR="00E16316" w:rsidRPr="00E16316" w:rsidRDefault="00E16316" w:rsidP="00E16316">
            <w:pPr>
              <w:numPr>
                <w:ilvl w:val="0"/>
                <w:numId w:val="45"/>
              </w:numPr>
              <w:pBdr>
                <w:top w:val="none" w:sz="0" w:space="0" w:color="000000"/>
                <w:left w:val="none" w:sz="0" w:space="0" w:color="000000"/>
                <w:bottom w:val="none" w:sz="0" w:space="0" w:color="000000"/>
                <w:right w:val="none" w:sz="0" w:space="0" w:color="000000"/>
              </w:pBdr>
              <w:spacing w:before="100" w:after="100" w:line="240" w:lineRule="auto"/>
              <w:ind w:right="100" w:hanging="218"/>
              <w:rPr>
                <w:rFonts w:ascii="Arial" w:eastAsia="Calibri" w:hAnsi="Arial"/>
                <w:color w:val="auto"/>
                <w:szCs w:val="22"/>
              </w:rPr>
            </w:pPr>
            <w:r w:rsidRPr="003E5E2C">
              <w:rPr>
                <w:rFonts w:ascii="Arial" w:eastAsia="Calibri" w:hAnsi="Arial" w:cs="Arial"/>
                <w:color w:val="auto"/>
                <w:szCs w:val="22"/>
              </w:rPr>
              <w:t>Cert III &amp; IV</w:t>
            </w:r>
          </w:p>
        </w:tc>
        <w:tc>
          <w:tcPr>
            <w:tcW w:w="2697" w:type="dxa"/>
            <w:shd w:val="clear" w:color="auto" w:fill="E2EFD9"/>
            <w:tcMar>
              <w:top w:w="0" w:type="dxa"/>
              <w:left w:w="0" w:type="dxa"/>
              <w:bottom w:w="0" w:type="dxa"/>
              <w:right w:w="0" w:type="dxa"/>
            </w:tcMar>
            <w:vAlign w:val="center"/>
          </w:tcPr>
          <w:p w14:paraId="27DC8BDD" w14:textId="7E0B4D60" w:rsidR="00E16316" w:rsidRPr="00DF1761" w:rsidRDefault="00DF1761" w:rsidP="00DF1761">
            <w:pPr>
              <w:spacing w:before="100" w:after="100" w:line="240" w:lineRule="auto"/>
              <w:ind w:right="100"/>
              <w:jc w:val="center"/>
              <w:rPr>
                <w:rFonts w:ascii="Arial" w:eastAsia="Calibri" w:hAnsi="Arial"/>
                <w:color w:val="auto"/>
              </w:rPr>
            </w:pPr>
            <w:r w:rsidRPr="00DF1761">
              <w:rPr>
                <w:rFonts w:ascii="Arial" w:eastAsia="Calibri" w:hAnsi="Arial"/>
                <w:color w:val="auto"/>
              </w:rPr>
              <w:t>24</w:t>
            </w:r>
            <w:r w:rsidR="00E16316" w:rsidRPr="00DF1761">
              <w:rPr>
                <w:rFonts w:ascii="Arial" w:eastAsia="Calibri" w:hAnsi="Arial"/>
                <w:color w:val="auto"/>
              </w:rPr>
              <w:t>%</w:t>
            </w:r>
          </w:p>
        </w:tc>
        <w:tc>
          <w:tcPr>
            <w:tcW w:w="1739" w:type="dxa"/>
            <w:shd w:val="clear" w:color="auto" w:fill="FFFFFF" w:themeFill="background1"/>
            <w:tcMar>
              <w:top w:w="0" w:type="dxa"/>
              <w:left w:w="0" w:type="dxa"/>
              <w:bottom w:w="0" w:type="dxa"/>
              <w:right w:w="0" w:type="dxa"/>
            </w:tcMar>
            <w:vAlign w:val="center"/>
          </w:tcPr>
          <w:p w14:paraId="52EE6417" w14:textId="7A8F72C1" w:rsidR="00E16316" w:rsidRDefault="00E16316" w:rsidP="00E16316">
            <w:pPr>
              <w:spacing w:before="100" w:after="100" w:line="240" w:lineRule="auto"/>
              <w:ind w:right="100"/>
              <w:jc w:val="center"/>
              <w:rPr>
                <w:rFonts w:ascii="Arial" w:eastAsia="Calibri" w:hAnsi="Arial"/>
                <w:color w:val="auto"/>
              </w:rPr>
            </w:pPr>
            <w:r>
              <w:rPr>
                <w:rFonts w:ascii="Arial" w:eastAsia="Calibri" w:hAnsi="Arial"/>
                <w:color w:val="auto"/>
              </w:rPr>
              <w:t>19%</w:t>
            </w:r>
          </w:p>
        </w:tc>
      </w:tr>
      <w:tr w:rsidR="00E16316" w:rsidRPr="003E5E2C" w14:paraId="0A30BAA5" w14:textId="77777777" w:rsidTr="006A40D8">
        <w:trPr>
          <w:trHeight w:val="117"/>
        </w:trPr>
        <w:tc>
          <w:tcPr>
            <w:tcW w:w="5954" w:type="dxa"/>
            <w:tcBorders>
              <w:bottom w:val="single" w:sz="8" w:space="0" w:color="808080" w:themeColor="background1" w:themeShade="80"/>
            </w:tcBorders>
            <w:shd w:val="clear" w:color="auto" w:fill="FFFFFF" w:themeFill="background1"/>
            <w:tcMar>
              <w:top w:w="0" w:type="dxa"/>
              <w:left w:w="0" w:type="dxa"/>
              <w:bottom w:w="0" w:type="dxa"/>
              <w:right w:w="0" w:type="dxa"/>
            </w:tcMar>
            <w:vAlign w:val="center"/>
          </w:tcPr>
          <w:p w14:paraId="6F4DBC81" w14:textId="57C46DB0" w:rsidR="00E16316" w:rsidRDefault="00E16316" w:rsidP="00E16316">
            <w:pPr>
              <w:numPr>
                <w:ilvl w:val="0"/>
                <w:numId w:val="45"/>
              </w:numPr>
              <w:pBdr>
                <w:top w:val="none" w:sz="0" w:space="0" w:color="000000"/>
                <w:left w:val="none" w:sz="0" w:space="0" w:color="000000"/>
                <w:bottom w:val="none" w:sz="0" w:space="0" w:color="000000"/>
                <w:right w:val="none" w:sz="0" w:space="0" w:color="000000"/>
              </w:pBdr>
              <w:spacing w:before="100" w:after="100" w:line="240" w:lineRule="auto"/>
              <w:ind w:right="100" w:hanging="218"/>
              <w:rPr>
                <w:rFonts w:ascii="Arial" w:eastAsia="Calibri" w:hAnsi="Arial"/>
                <w:color w:val="auto"/>
                <w:szCs w:val="22"/>
              </w:rPr>
            </w:pPr>
            <w:r w:rsidRPr="00E16316">
              <w:rPr>
                <w:rFonts w:ascii="Arial" w:eastAsia="Calibri" w:hAnsi="Arial" w:cs="Arial"/>
                <w:color w:val="auto"/>
                <w:szCs w:val="22"/>
              </w:rPr>
              <w:t>Bachelor and above</w:t>
            </w:r>
          </w:p>
        </w:tc>
        <w:tc>
          <w:tcPr>
            <w:tcW w:w="2697" w:type="dxa"/>
            <w:tcBorders>
              <w:bottom w:val="single" w:sz="8" w:space="0" w:color="808080" w:themeColor="background1" w:themeShade="80"/>
            </w:tcBorders>
            <w:shd w:val="clear" w:color="auto" w:fill="E2EFD9"/>
            <w:tcMar>
              <w:top w:w="0" w:type="dxa"/>
              <w:left w:w="0" w:type="dxa"/>
              <w:bottom w:w="0" w:type="dxa"/>
              <w:right w:w="0" w:type="dxa"/>
            </w:tcMar>
            <w:vAlign w:val="center"/>
          </w:tcPr>
          <w:p w14:paraId="14458964" w14:textId="561617EA" w:rsidR="00E16316" w:rsidRPr="00DF1761" w:rsidRDefault="00DF1761" w:rsidP="00E16316">
            <w:pPr>
              <w:spacing w:before="100" w:after="100" w:line="240" w:lineRule="auto"/>
              <w:ind w:right="100"/>
              <w:jc w:val="center"/>
              <w:rPr>
                <w:rFonts w:ascii="Arial" w:eastAsia="Calibri" w:hAnsi="Arial"/>
                <w:color w:val="auto"/>
              </w:rPr>
            </w:pPr>
            <w:r w:rsidRPr="00DF1761">
              <w:rPr>
                <w:rFonts w:ascii="Arial" w:eastAsia="Calibri" w:hAnsi="Arial"/>
                <w:color w:val="auto"/>
              </w:rPr>
              <w:t>11</w:t>
            </w:r>
            <w:r w:rsidR="00E16316" w:rsidRPr="00DF1761">
              <w:rPr>
                <w:rFonts w:ascii="Arial" w:eastAsia="Calibri" w:hAnsi="Arial"/>
                <w:color w:val="auto"/>
              </w:rPr>
              <w:t>%</w:t>
            </w:r>
          </w:p>
        </w:tc>
        <w:tc>
          <w:tcPr>
            <w:tcW w:w="1739" w:type="dxa"/>
            <w:tcBorders>
              <w:bottom w:val="single" w:sz="8" w:space="0" w:color="808080" w:themeColor="background1" w:themeShade="80"/>
            </w:tcBorders>
            <w:shd w:val="clear" w:color="auto" w:fill="FFFFFF" w:themeFill="background1"/>
            <w:tcMar>
              <w:top w:w="0" w:type="dxa"/>
              <w:left w:w="0" w:type="dxa"/>
              <w:bottom w:w="0" w:type="dxa"/>
              <w:right w:w="0" w:type="dxa"/>
            </w:tcMar>
            <w:vAlign w:val="center"/>
          </w:tcPr>
          <w:p w14:paraId="4AB483CA" w14:textId="5E11224B" w:rsidR="00E16316" w:rsidRDefault="00E16316" w:rsidP="00E16316">
            <w:pPr>
              <w:spacing w:before="100" w:after="100" w:line="240" w:lineRule="auto"/>
              <w:ind w:right="100"/>
              <w:jc w:val="center"/>
              <w:rPr>
                <w:rFonts w:ascii="Arial" w:eastAsia="Calibri" w:hAnsi="Arial"/>
                <w:color w:val="auto"/>
              </w:rPr>
            </w:pPr>
            <w:r>
              <w:rPr>
                <w:rFonts w:ascii="Arial" w:eastAsia="Calibri" w:hAnsi="Arial"/>
                <w:color w:val="auto"/>
              </w:rPr>
              <w:t>24%</w:t>
            </w:r>
          </w:p>
        </w:tc>
      </w:tr>
    </w:tbl>
    <w:p w14:paraId="7F2698E1" w14:textId="77777777" w:rsidR="003E5E2C" w:rsidRPr="003E5E2C" w:rsidRDefault="003E5E2C" w:rsidP="007A624E">
      <w:pPr>
        <w:keepNext/>
        <w:keepLines/>
        <w:spacing w:before="200" w:line="264" w:lineRule="auto"/>
        <w:outlineLvl w:val="1"/>
        <w:rPr>
          <w:rFonts w:eastAsia="Times New Roman" w:cstheme="minorHAnsi"/>
          <w:b/>
          <w:color w:val="0049A4" w:themeColor="accent3" w:themeShade="80"/>
          <w:sz w:val="28"/>
          <w:szCs w:val="24"/>
        </w:rPr>
      </w:pPr>
      <w:bookmarkStart w:id="4" w:name="vulnerability"/>
      <w:bookmarkStart w:id="5" w:name="section-1"/>
      <w:bookmarkEnd w:id="2"/>
      <w:bookmarkEnd w:id="3"/>
      <w:r w:rsidRPr="003E5E2C">
        <w:rPr>
          <w:rFonts w:eastAsia="Times New Roman" w:cstheme="minorHAnsi"/>
          <w:b/>
          <w:color w:val="0049A4" w:themeColor="accent3" w:themeShade="80"/>
          <w:sz w:val="28"/>
          <w:szCs w:val="24"/>
        </w:rPr>
        <w:t>Housing</w:t>
      </w:r>
    </w:p>
    <w:tbl>
      <w:tblPr>
        <w:tblW w:w="0" w:type="auto"/>
        <w:tblLayout w:type="fixed"/>
        <w:tblLook w:val="0420" w:firstRow="1" w:lastRow="0" w:firstColumn="0" w:lastColumn="0" w:noHBand="0" w:noVBand="1"/>
      </w:tblPr>
      <w:tblGrid>
        <w:gridCol w:w="5954"/>
        <w:gridCol w:w="2697"/>
        <w:gridCol w:w="1739"/>
      </w:tblGrid>
      <w:tr w:rsidR="003E5E2C" w:rsidRPr="003E5E2C" w14:paraId="75C45F5D" w14:textId="77777777" w:rsidTr="006A40D8">
        <w:trPr>
          <w:tblHeader/>
        </w:trPr>
        <w:tc>
          <w:tcPr>
            <w:tcW w:w="5954"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06C3E72E"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B453FA">
              <w:rPr>
                <w:rFonts w:ascii="Arial" w:eastAsia="Calibri" w:hAnsi="Arial"/>
                <w:b/>
                <w:color w:val="auto"/>
              </w:rPr>
              <w:t>Indicator</w:t>
            </w:r>
            <w:r w:rsidRPr="003E5E2C">
              <w:rPr>
                <w:rFonts w:ascii="Arial" w:eastAsia="Calibri" w:hAnsi="Arial"/>
                <w:color w:val="auto"/>
              </w:rPr>
              <w:t xml:space="preserve"> (2021 Census unless otherwise stated)</w:t>
            </w:r>
          </w:p>
        </w:tc>
        <w:tc>
          <w:tcPr>
            <w:tcW w:w="2697"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24887181" w14:textId="7EB7495A" w:rsidR="003E5E2C" w:rsidRPr="003E5E2C" w:rsidRDefault="00195ECD" w:rsidP="00195EC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Pr>
                <w:rFonts w:ascii="Arial" w:eastAsia="Arial" w:hAnsi="Arial" w:cs="Arial"/>
                <w:b/>
                <w:color w:val="000000"/>
              </w:rPr>
              <w:t>USG</w:t>
            </w:r>
            <w:r w:rsidR="003E5E2C" w:rsidRPr="003E5E2C">
              <w:rPr>
                <w:rFonts w:ascii="Arial" w:eastAsia="Arial" w:hAnsi="Arial" w:cs="Arial"/>
                <w:b/>
                <w:color w:val="000000"/>
              </w:rPr>
              <w:t xml:space="preserve"> </w:t>
            </w:r>
          </w:p>
        </w:tc>
        <w:tc>
          <w:tcPr>
            <w:tcW w:w="1739"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217738A2"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Arial" w:hAnsi="Arial" w:cs="Arial"/>
                <w:b/>
                <w:color w:val="000000"/>
              </w:rPr>
              <w:t>SA</w:t>
            </w:r>
          </w:p>
        </w:tc>
      </w:tr>
      <w:tr w:rsidR="003E5E2C" w:rsidRPr="003E5E2C" w14:paraId="188DB37C" w14:textId="77777777" w:rsidTr="006A40D8">
        <w:tc>
          <w:tcPr>
            <w:tcW w:w="5954" w:type="dxa"/>
            <w:tcBorders>
              <w:top w:val="single" w:sz="8" w:space="0" w:color="808080" w:themeColor="background1" w:themeShade="8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8B5BB0" w14:textId="7FB7CE13"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3E5E2C">
              <w:rPr>
                <w:rFonts w:ascii="Arial" w:eastAsia="Calibri" w:hAnsi="Arial"/>
                <w:color w:val="auto"/>
              </w:rPr>
              <w:t>Homelessness</w:t>
            </w:r>
            <w:r w:rsidR="004810CC">
              <w:rPr>
                <w:rStyle w:val="FootnoteReference"/>
                <w:rFonts w:ascii="Arial" w:eastAsia="Calibri" w:hAnsi="Arial"/>
                <w:color w:val="auto"/>
              </w:rPr>
              <w:footnoteReference w:id="10"/>
            </w:r>
          </w:p>
        </w:tc>
        <w:tc>
          <w:tcPr>
            <w:tcW w:w="2697" w:type="dxa"/>
            <w:tcBorders>
              <w:top w:val="single" w:sz="8" w:space="0" w:color="808080" w:themeColor="background1" w:themeShade="80"/>
              <w:left w:val="none" w:sz="0" w:space="0" w:color="000000"/>
              <w:bottom w:val="none" w:sz="0" w:space="0" w:color="000000"/>
              <w:right w:val="none" w:sz="0" w:space="0" w:color="000000"/>
            </w:tcBorders>
            <w:shd w:val="clear" w:color="auto" w:fill="E2EFD9"/>
            <w:tcMar>
              <w:top w:w="0" w:type="dxa"/>
              <w:left w:w="0" w:type="dxa"/>
              <w:bottom w:w="0" w:type="dxa"/>
              <w:right w:w="0" w:type="dxa"/>
            </w:tcMar>
            <w:vAlign w:val="center"/>
          </w:tcPr>
          <w:p w14:paraId="42492DCD" w14:textId="18202034" w:rsidR="003E5E2C" w:rsidRPr="00195ECD" w:rsidRDefault="00054807"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054807">
              <w:rPr>
                <w:rFonts w:ascii="Arial" w:eastAsia="Calibri" w:hAnsi="Arial"/>
                <w:color w:val="auto"/>
              </w:rPr>
              <w:t>0.9</w:t>
            </w:r>
            <w:r w:rsidR="003E5E2C" w:rsidRPr="00054807">
              <w:rPr>
                <w:rFonts w:ascii="Arial" w:eastAsia="Calibri" w:hAnsi="Arial"/>
                <w:color w:val="auto"/>
              </w:rPr>
              <w:t>%</w:t>
            </w:r>
          </w:p>
        </w:tc>
        <w:tc>
          <w:tcPr>
            <w:tcW w:w="1739" w:type="dxa"/>
            <w:tcBorders>
              <w:top w:val="single" w:sz="8" w:space="0" w:color="808080" w:themeColor="background1" w:themeShade="8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6EFA87"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Calibri" w:hAnsi="Arial"/>
                <w:color w:val="auto"/>
              </w:rPr>
              <w:t>0.4%</w:t>
            </w:r>
          </w:p>
        </w:tc>
      </w:tr>
      <w:tr w:rsidR="003E5E2C" w:rsidRPr="003E5E2C" w14:paraId="7E519C12" w14:textId="77777777" w:rsidTr="000C6E09">
        <w:tc>
          <w:tcPr>
            <w:tcW w:w="595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2B567F" w14:textId="7AD6FF25" w:rsidR="003E5E2C" w:rsidRPr="003E5E2C" w:rsidRDefault="003E5E2C" w:rsidP="00536E3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3E5E2C">
              <w:rPr>
                <w:rFonts w:ascii="Arial" w:eastAsia="Calibri" w:hAnsi="Arial"/>
                <w:color w:val="auto"/>
              </w:rPr>
              <w:t>Commonwealth Rent Assistance (</w:t>
            </w:r>
            <w:r w:rsidR="00D0262F">
              <w:rPr>
                <w:rFonts w:ascii="Arial" w:eastAsia="Calibri" w:hAnsi="Arial"/>
                <w:color w:val="auto"/>
              </w:rPr>
              <w:t>Dec</w:t>
            </w:r>
            <w:r w:rsidR="00D0262F" w:rsidRPr="003E5E2C">
              <w:rPr>
                <w:rFonts w:ascii="Arial" w:eastAsia="Calibri" w:hAnsi="Arial"/>
                <w:color w:val="auto"/>
              </w:rPr>
              <w:t xml:space="preserve"> </w:t>
            </w:r>
            <w:r w:rsidRPr="003E5E2C">
              <w:rPr>
                <w:rFonts w:ascii="Arial" w:eastAsia="Calibri" w:hAnsi="Arial"/>
                <w:color w:val="auto"/>
              </w:rPr>
              <w:t>2024)</w:t>
            </w:r>
            <w:r w:rsidR="004810CC">
              <w:rPr>
                <w:rStyle w:val="FootnoteReference"/>
                <w:rFonts w:ascii="Arial" w:eastAsia="Calibri" w:hAnsi="Arial"/>
                <w:color w:val="auto"/>
              </w:rPr>
              <w:footnoteReference w:id="11"/>
            </w:r>
          </w:p>
        </w:tc>
        <w:tc>
          <w:tcPr>
            <w:tcW w:w="2697" w:type="dxa"/>
            <w:tcBorders>
              <w:top w:val="none" w:sz="0" w:space="0" w:color="000000"/>
              <w:left w:val="none" w:sz="0" w:space="0" w:color="000000"/>
              <w:bottom w:val="none" w:sz="0" w:space="0" w:color="000000"/>
              <w:right w:val="none" w:sz="0" w:space="0" w:color="000000"/>
            </w:tcBorders>
            <w:shd w:val="clear" w:color="auto" w:fill="E2EFD9"/>
            <w:tcMar>
              <w:top w:w="0" w:type="dxa"/>
              <w:left w:w="0" w:type="dxa"/>
              <w:bottom w:w="0" w:type="dxa"/>
              <w:right w:w="0" w:type="dxa"/>
            </w:tcMar>
            <w:vAlign w:val="center"/>
          </w:tcPr>
          <w:p w14:paraId="0CA1ED54" w14:textId="40B15356" w:rsidR="003E5E2C" w:rsidRPr="00741312" w:rsidRDefault="00054807" w:rsidP="00054807">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741312">
              <w:rPr>
                <w:rFonts w:ascii="Arial" w:eastAsia="Calibri" w:hAnsi="Arial"/>
                <w:color w:val="auto"/>
              </w:rPr>
              <w:t>6</w:t>
            </w:r>
            <w:r w:rsidR="003E5E2C" w:rsidRPr="00741312">
              <w:rPr>
                <w:rFonts w:ascii="Arial" w:eastAsia="Calibri" w:hAnsi="Arial"/>
                <w:color w:val="auto"/>
              </w:rPr>
              <w:t>%</w:t>
            </w:r>
          </w:p>
        </w:tc>
        <w:tc>
          <w:tcPr>
            <w:tcW w:w="17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1A62EB"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Calibri" w:hAnsi="Arial"/>
                <w:color w:val="auto"/>
              </w:rPr>
              <w:t>5%</w:t>
            </w:r>
          </w:p>
        </w:tc>
      </w:tr>
      <w:tr w:rsidR="003E5E2C" w:rsidRPr="003E5E2C" w14:paraId="73B9DF3E" w14:textId="77777777" w:rsidTr="006A40D8">
        <w:tc>
          <w:tcPr>
            <w:tcW w:w="5954"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BDD626A" w14:textId="1C1181D3"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3E5E2C">
              <w:rPr>
                <w:rFonts w:ascii="Arial" w:eastAsia="Calibri" w:hAnsi="Arial"/>
                <w:color w:val="auto"/>
              </w:rPr>
              <w:t>Mortgage stress</w:t>
            </w:r>
            <w:r w:rsidR="004810CC">
              <w:rPr>
                <w:rStyle w:val="FootnoteReference"/>
                <w:rFonts w:ascii="Arial" w:eastAsia="Calibri" w:hAnsi="Arial"/>
                <w:color w:val="auto"/>
              </w:rPr>
              <w:footnoteReference w:id="12"/>
            </w:r>
          </w:p>
        </w:tc>
        <w:tc>
          <w:tcPr>
            <w:tcW w:w="2697" w:type="dxa"/>
            <w:tcBorders>
              <w:top w:val="none" w:sz="0" w:space="0" w:color="000000"/>
              <w:left w:val="none" w:sz="0" w:space="0" w:color="000000"/>
              <w:right w:val="none" w:sz="0" w:space="0" w:color="000000"/>
            </w:tcBorders>
            <w:shd w:val="clear" w:color="auto" w:fill="E2EFD9"/>
            <w:tcMar>
              <w:top w:w="0" w:type="dxa"/>
              <w:left w:w="0" w:type="dxa"/>
              <w:bottom w:w="0" w:type="dxa"/>
              <w:right w:w="0" w:type="dxa"/>
            </w:tcMar>
            <w:vAlign w:val="center"/>
          </w:tcPr>
          <w:p w14:paraId="17154A5C" w14:textId="477B82E9" w:rsidR="003E5E2C" w:rsidRPr="00741312" w:rsidRDefault="00741312" w:rsidP="00741312">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741312">
              <w:rPr>
                <w:rFonts w:ascii="Arial" w:eastAsia="Calibri" w:hAnsi="Arial"/>
                <w:color w:val="auto"/>
              </w:rPr>
              <w:t>9</w:t>
            </w:r>
            <w:r w:rsidR="003E5E2C" w:rsidRPr="00741312">
              <w:rPr>
                <w:rFonts w:ascii="Arial" w:eastAsia="Calibri" w:hAnsi="Arial"/>
                <w:color w:val="auto"/>
              </w:rPr>
              <w:t>%</w:t>
            </w:r>
          </w:p>
        </w:tc>
        <w:tc>
          <w:tcPr>
            <w:tcW w:w="1739"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6D27AB3"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Calibri" w:hAnsi="Arial"/>
                <w:color w:val="auto"/>
              </w:rPr>
              <w:t>12%</w:t>
            </w:r>
          </w:p>
        </w:tc>
      </w:tr>
      <w:tr w:rsidR="003E5E2C" w:rsidRPr="003E5E2C" w14:paraId="1E55AE3A" w14:textId="77777777" w:rsidTr="006A40D8">
        <w:tc>
          <w:tcPr>
            <w:tcW w:w="5954" w:type="dxa"/>
            <w:tcBorders>
              <w:bottom w:val="single" w:sz="8" w:space="0" w:color="808080" w:themeColor="background1" w:themeShade="80"/>
            </w:tcBorders>
            <w:shd w:val="clear" w:color="auto" w:fill="FFFFFF"/>
            <w:tcMar>
              <w:top w:w="0" w:type="dxa"/>
              <w:left w:w="0" w:type="dxa"/>
              <w:bottom w:w="0" w:type="dxa"/>
              <w:right w:w="0" w:type="dxa"/>
            </w:tcMar>
            <w:vAlign w:val="center"/>
          </w:tcPr>
          <w:p w14:paraId="3CB652E5" w14:textId="59E5A055"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3E5E2C">
              <w:rPr>
                <w:rFonts w:ascii="Arial" w:eastAsia="Calibri" w:hAnsi="Arial"/>
                <w:color w:val="auto"/>
              </w:rPr>
              <w:t>Rental stress</w:t>
            </w:r>
            <w:r w:rsidR="004810CC">
              <w:rPr>
                <w:rStyle w:val="FootnoteReference"/>
                <w:rFonts w:ascii="Arial" w:eastAsia="Calibri" w:hAnsi="Arial"/>
                <w:color w:val="auto"/>
              </w:rPr>
              <w:footnoteReference w:id="13"/>
            </w:r>
          </w:p>
        </w:tc>
        <w:tc>
          <w:tcPr>
            <w:tcW w:w="2697" w:type="dxa"/>
            <w:tcBorders>
              <w:bottom w:val="single" w:sz="8" w:space="0" w:color="808080" w:themeColor="background1" w:themeShade="80"/>
            </w:tcBorders>
            <w:shd w:val="clear" w:color="auto" w:fill="E2EFD9"/>
            <w:tcMar>
              <w:top w:w="0" w:type="dxa"/>
              <w:left w:w="0" w:type="dxa"/>
              <w:bottom w:w="0" w:type="dxa"/>
              <w:right w:w="0" w:type="dxa"/>
            </w:tcMar>
            <w:vAlign w:val="center"/>
          </w:tcPr>
          <w:p w14:paraId="39970152" w14:textId="607925F9" w:rsidR="003E5E2C" w:rsidRPr="00741312" w:rsidRDefault="00741312"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741312">
              <w:rPr>
                <w:rFonts w:ascii="Arial" w:eastAsia="Calibri" w:hAnsi="Arial"/>
                <w:color w:val="auto"/>
              </w:rPr>
              <w:t>23</w:t>
            </w:r>
            <w:r w:rsidR="003E5E2C" w:rsidRPr="00741312">
              <w:rPr>
                <w:rFonts w:ascii="Arial" w:eastAsia="Calibri" w:hAnsi="Arial"/>
                <w:color w:val="auto"/>
              </w:rPr>
              <w:t>%</w:t>
            </w:r>
          </w:p>
        </w:tc>
        <w:tc>
          <w:tcPr>
            <w:tcW w:w="1739" w:type="dxa"/>
            <w:tcBorders>
              <w:bottom w:val="single" w:sz="8" w:space="0" w:color="808080" w:themeColor="background1" w:themeShade="80"/>
            </w:tcBorders>
            <w:shd w:val="clear" w:color="auto" w:fill="FFFFFF"/>
            <w:tcMar>
              <w:top w:w="0" w:type="dxa"/>
              <w:left w:w="0" w:type="dxa"/>
              <w:bottom w:w="0" w:type="dxa"/>
              <w:right w:w="0" w:type="dxa"/>
            </w:tcMar>
            <w:vAlign w:val="center"/>
          </w:tcPr>
          <w:p w14:paraId="711A705E"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Calibri" w:hAnsi="Arial"/>
                <w:color w:val="auto"/>
              </w:rPr>
              <w:t>31%</w:t>
            </w:r>
          </w:p>
        </w:tc>
      </w:tr>
    </w:tbl>
    <w:p w14:paraId="78BB729E" w14:textId="66EDA857" w:rsidR="006C3F7E" w:rsidRPr="007A624E" w:rsidRDefault="006C3F7E" w:rsidP="007A624E">
      <w:pPr>
        <w:spacing w:line="264" w:lineRule="auto"/>
        <w:rPr>
          <w:rFonts w:ascii="Arial" w:eastAsia="Calibri" w:hAnsi="Arial"/>
          <w:color w:val="auto"/>
          <w:sz w:val="2"/>
          <w:szCs w:val="22"/>
        </w:rPr>
      </w:pPr>
      <w:bookmarkStart w:id="6" w:name="X55156e1a025664e7d16d5e8342759755d41e8b3"/>
      <w:bookmarkStart w:id="7" w:name="section-2"/>
      <w:bookmarkEnd w:id="4"/>
      <w:bookmarkEnd w:id="5"/>
      <w:bookmarkEnd w:id="6"/>
      <w:bookmarkEnd w:id="7"/>
    </w:p>
    <w:p w14:paraId="3870A164" w14:textId="77777777" w:rsidR="003E5E2C" w:rsidRDefault="003E5E2C" w:rsidP="0086137B">
      <w:pPr>
        <w:pStyle w:val="Title"/>
        <w:sectPr w:rsidR="003E5E2C" w:rsidSect="007C24C0">
          <w:headerReference w:type="default" r:id="rId12"/>
          <w:footerReference w:type="default" r:id="rId13"/>
          <w:headerReference w:type="first" r:id="rId14"/>
          <w:footerReference w:type="first" r:id="rId15"/>
          <w:pgSz w:w="11906" w:h="16838" w:code="9"/>
          <w:pgMar w:top="1560" w:right="707" w:bottom="1361" w:left="907" w:header="907" w:footer="567" w:gutter="0"/>
          <w:cols w:space="708"/>
          <w:titlePg/>
          <w:docGrid w:linePitch="360"/>
        </w:sectPr>
      </w:pPr>
    </w:p>
    <w:p w14:paraId="2371FD76" w14:textId="3EDED2E1" w:rsidR="006C3F7E" w:rsidRDefault="006C3F7E" w:rsidP="006C3F7E">
      <w:pPr>
        <w:keepNext/>
        <w:keepLines/>
        <w:spacing w:before="240" w:after="180" w:line="264" w:lineRule="auto"/>
        <w:outlineLvl w:val="1"/>
        <w:rPr>
          <w:rFonts w:ascii="Arial" w:eastAsia="Times New Roman" w:hAnsi="Arial" w:cs="Arial"/>
          <w:b/>
          <w:color w:val="2F5496"/>
          <w:sz w:val="28"/>
          <w:szCs w:val="26"/>
        </w:rPr>
      </w:pPr>
      <w:r w:rsidRPr="006C3F7E">
        <w:rPr>
          <w:rFonts w:ascii="Arial" w:eastAsia="Times New Roman" w:hAnsi="Arial" w:cs="Arial"/>
          <w:b/>
          <w:color w:val="2F5496"/>
          <w:sz w:val="28"/>
          <w:szCs w:val="26"/>
        </w:rPr>
        <w:lastRenderedPageBreak/>
        <w:t xml:space="preserve">Map of Region – </w:t>
      </w:r>
      <w:r w:rsidR="007A624E">
        <w:rPr>
          <w:rFonts w:ascii="Arial" w:eastAsia="Times New Roman" w:hAnsi="Arial" w:cs="Arial"/>
          <w:b/>
          <w:color w:val="2F5496"/>
          <w:sz w:val="28"/>
          <w:szCs w:val="26"/>
        </w:rPr>
        <w:t>Power Stations</w:t>
      </w:r>
      <w:r w:rsidRPr="006C3F7E">
        <w:rPr>
          <w:rFonts w:ascii="Arial" w:eastAsia="Times New Roman" w:hAnsi="Arial" w:cs="Arial"/>
          <w:b/>
          <w:color w:val="2F5496"/>
          <w:sz w:val="28"/>
          <w:szCs w:val="26"/>
        </w:rPr>
        <w:t xml:space="preserve"> </w:t>
      </w:r>
    </w:p>
    <w:p w14:paraId="1157C78E" w14:textId="0E19A395" w:rsidR="00741312" w:rsidRDefault="00741312" w:rsidP="00741312">
      <w:pPr>
        <w:pStyle w:val="NormalWeb"/>
        <w:jc w:val="center"/>
      </w:pPr>
      <w:r>
        <w:rPr>
          <w:noProof/>
        </w:rPr>
        <w:drawing>
          <wp:inline distT="0" distB="0" distL="0" distR="0" wp14:anchorId="1CD42337" wp14:editId="795596D3">
            <wp:extent cx="7865397" cy="5562600"/>
            <wp:effectExtent l="0" t="0" r="2540" b="0"/>
            <wp:docPr id="4" name="Picture 4" descr="G:\Net Zero Economy Agency\Data and Analysis\Mapping\Regional Profiles\Maps\USG_map_GF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t Zero Economy Agency\Data and Analysis\Mapping\Regional Profiles\Maps\USG_map_GFP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86112" cy="5577250"/>
                    </a:xfrm>
                    <a:prstGeom prst="rect">
                      <a:avLst/>
                    </a:prstGeom>
                    <a:noFill/>
                    <a:ln>
                      <a:noFill/>
                    </a:ln>
                  </pic:spPr>
                </pic:pic>
              </a:graphicData>
            </a:graphic>
          </wp:inline>
        </w:drawing>
      </w:r>
    </w:p>
    <w:p w14:paraId="589D2F74" w14:textId="567FC26D" w:rsidR="00667B36" w:rsidRPr="00667B36" w:rsidRDefault="00667B36" w:rsidP="00667B36">
      <w:pPr>
        <w:keepNext/>
        <w:keepLines/>
        <w:spacing w:before="240" w:after="180" w:line="264" w:lineRule="auto"/>
        <w:outlineLvl w:val="1"/>
        <w:rPr>
          <w:rFonts w:ascii="Arial" w:eastAsia="Times New Roman" w:hAnsi="Arial" w:cs="Arial"/>
          <w:b/>
          <w:color w:val="2F5496"/>
          <w:sz w:val="28"/>
          <w:szCs w:val="26"/>
        </w:rPr>
      </w:pPr>
      <w:r w:rsidRPr="00667B36">
        <w:rPr>
          <w:rFonts w:ascii="Arial" w:eastAsia="Times New Roman" w:hAnsi="Arial" w:cs="Arial"/>
          <w:b/>
          <w:color w:val="2F5496"/>
          <w:sz w:val="28"/>
          <w:szCs w:val="26"/>
        </w:rPr>
        <w:lastRenderedPageBreak/>
        <w:t xml:space="preserve">Map of Region – Safeguards </w:t>
      </w:r>
    </w:p>
    <w:p w14:paraId="20F91D56" w14:textId="0FEB161A" w:rsidR="00781EDC" w:rsidRDefault="00741312" w:rsidP="00741312">
      <w:pPr>
        <w:pStyle w:val="NormalWeb"/>
        <w:jc w:val="center"/>
      </w:pPr>
      <w:r>
        <w:rPr>
          <w:noProof/>
        </w:rPr>
        <w:drawing>
          <wp:inline distT="0" distB="0" distL="0" distR="0" wp14:anchorId="2123023C" wp14:editId="46A05C8F">
            <wp:extent cx="7532244" cy="5326986"/>
            <wp:effectExtent l="0" t="0" r="0" b="7620"/>
            <wp:docPr id="7" name="Picture 7" descr="G:\Net Zero Economy Agency\Data and Analysis\Mapping\Regional Profiles\Maps\USG_map_safegu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et Zero Economy Agency\Data and Analysis\Mapping\Regional Profiles\Maps\USG_map_safeguard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36858" cy="5330249"/>
                    </a:xfrm>
                    <a:prstGeom prst="rect">
                      <a:avLst/>
                    </a:prstGeom>
                    <a:noFill/>
                    <a:ln>
                      <a:noFill/>
                    </a:ln>
                  </pic:spPr>
                </pic:pic>
              </a:graphicData>
            </a:graphic>
          </wp:inline>
        </w:drawing>
      </w:r>
    </w:p>
    <w:p w14:paraId="299EA13C" w14:textId="77777777" w:rsidR="004A44C8" w:rsidRDefault="004A44C8" w:rsidP="009175DD">
      <w:pPr>
        <w:pStyle w:val="Subtitle"/>
        <w:ind w:right="-1702"/>
        <w:sectPr w:rsidR="004A44C8" w:rsidSect="00606F5C">
          <w:headerReference w:type="default" r:id="rId18"/>
          <w:footerReference w:type="default" r:id="rId19"/>
          <w:headerReference w:type="first" r:id="rId20"/>
          <w:footerReference w:type="first" r:id="rId21"/>
          <w:pgSz w:w="16838" w:h="11906" w:orient="landscape" w:code="9"/>
          <w:pgMar w:top="1403" w:right="1560" w:bottom="707" w:left="1361" w:header="907" w:footer="567" w:gutter="0"/>
          <w:cols w:space="708"/>
          <w:titlePg/>
          <w:docGrid w:linePitch="360"/>
        </w:sectPr>
      </w:pPr>
    </w:p>
    <w:p w14:paraId="58B6B1D7" w14:textId="77777777" w:rsidR="004A44C8" w:rsidRPr="004A44C8" w:rsidRDefault="004A44C8" w:rsidP="004A44C8">
      <w:pPr>
        <w:keepNext/>
        <w:keepLines/>
        <w:spacing w:before="240" w:after="180" w:line="264" w:lineRule="auto"/>
        <w:outlineLvl w:val="1"/>
        <w:rPr>
          <w:rFonts w:ascii="Arial" w:eastAsia="Times New Roman" w:hAnsi="Arial" w:cs="Arial"/>
          <w:b/>
          <w:color w:val="2F5496"/>
          <w:sz w:val="28"/>
          <w:szCs w:val="26"/>
        </w:rPr>
      </w:pPr>
      <w:r w:rsidRPr="004A44C8">
        <w:rPr>
          <w:rFonts w:ascii="Arial" w:eastAsia="Times New Roman" w:hAnsi="Arial" w:cs="Arial"/>
          <w:b/>
          <w:color w:val="2F5496"/>
          <w:sz w:val="28"/>
          <w:szCs w:val="26"/>
        </w:rPr>
        <w:lastRenderedPageBreak/>
        <w:t>Data Sources</w:t>
      </w:r>
    </w:p>
    <w:tbl>
      <w:tblPr>
        <w:tblStyle w:val="TableGridLight1"/>
        <w:tblW w:w="0" w:type="auto"/>
        <w:tblLook w:val="0420" w:firstRow="1" w:lastRow="0" w:firstColumn="0" w:lastColumn="0" w:noHBand="0" w:noVBand="1"/>
      </w:tblPr>
      <w:tblGrid>
        <w:gridCol w:w="2569"/>
        <w:gridCol w:w="5072"/>
        <w:gridCol w:w="2146"/>
      </w:tblGrid>
      <w:tr w:rsidR="00E80050" w:rsidRPr="004A44C8" w14:paraId="12CE3B61" w14:textId="77777777" w:rsidTr="00414176">
        <w:trPr>
          <w:trHeight w:val="445"/>
          <w:tblHeader/>
        </w:trPr>
        <w:tc>
          <w:tcPr>
            <w:tcW w:w="2569" w:type="dxa"/>
            <w:tcBorders>
              <w:right w:val="nil"/>
            </w:tcBorders>
            <w:shd w:val="clear" w:color="auto" w:fill="DAEAFF" w:themeFill="accent3" w:themeFillTint="33"/>
          </w:tcPr>
          <w:p w14:paraId="73D15AE5" w14:textId="77777777" w:rsidR="004A44C8" w:rsidRPr="00B453FA" w:rsidRDefault="004A44C8" w:rsidP="00B453FA">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b/>
                <w:sz w:val="20"/>
                <w:szCs w:val="20"/>
              </w:rPr>
            </w:pPr>
            <w:r w:rsidRPr="00B453FA">
              <w:rPr>
                <w:rFonts w:ascii="Arial" w:eastAsia="Calibri" w:hAnsi="Arial"/>
                <w:b/>
                <w:sz w:val="20"/>
                <w:szCs w:val="20"/>
              </w:rPr>
              <w:t>Section</w:t>
            </w:r>
          </w:p>
        </w:tc>
        <w:tc>
          <w:tcPr>
            <w:tcW w:w="5072" w:type="dxa"/>
            <w:tcBorders>
              <w:left w:val="nil"/>
              <w:right w:val="nil"/>
            </w:tcBorders>
            <w:shd w:val="clear" w:color="auto" w:fill="DAEAFF" w:themeFill="accent3" w:themeFillTint="33"/>
          </w:tcPr>
          <w:p w14:paraId="41990292" w14:textId="77777777" w:rsidR="004A44C8" w:rsidRPr="00B453FA" w:rsidRDefault="004A44C8" w:rsidP="00B453FA">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b/>
                <w:sz w:val="20"/>
                <w:szCs w:val="20"/>
              </w:rPr>
            </w:pPr>
            <w:r w:rsidRPr="00B453FA">
              <w:rPr>
                <w:rFonts w:ascii="Arial" w:eastAsia="Calibri" w:hAnsi="Arial"/>
                <w:b/>
                <w:sz w:val="20"/>
                <w:szCs w:val="20"/>
              </w:rPr>
              <w:t>Source</w:t>
            </w:r>
          </w:p>
        </w:tc>
        <w:tc>
          <w:tcPr>
            <w:tcW w:w="2146" w:type="dxa"/>
            <w:tcBorders>
              <w:left w:val="nil"/>
            </w:tcBorders>
            <w:shd w:val="clear" w:color="auto" w:fill="DAEAFF" w:themeFill="accent3" w:themeFillTint="33"/>
          </w:tcPr>
          <w:p w14:paraId="26046CCA" w14:textId="77777777" w:rsidR="004A44C8" w:rsidRPr="00B453FA" w:rsidRDefault="004A44C8" w:rsidP="00B453FA">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b/>
                <w:sz w:val="20"/>
                <w:szCs w:val="20"/>
              </w:rPr>
            </w:pPr>
            <w:r w:rsidRPr="00B453FA">
              <w:rPr>
                <w:rFonts w:ascii="Arial" w:eastAsia="Calibri" w:hAnsi="Arial"/>
                <w:b/>
                <w:sz w:val="20"/>
                <w:szCs w:val="20"/>
              </w:rPr>
              <w:t>Date</w:t>
            </w:r>
          </w:p>
        </w:tc>
      </w:tr>
      <w:tr w:rsidR="00BB3D10" w:rsidRPr="004A44C8" w14:paraId="22C981B0" w14:textId="77777777" w:rsidTr="005E4FFF">
        <w:trPr>
          <w:trHeight w:hRule="exact" w:val="284"/>
        </w:trPr>
        <w:tc>
          <w:tcPr>
            <w:tcW w:w="0" w:type="auto"/>
            <w:gridSpan w:val="3"/>
            <w:shd w:val="clear" w:color="auto" w:fill="E2EFD9"/>
          </w:tcPr>
          <w:p w14:paraId="269E5256" w14:textId="10A65A6C" w:rsidR="00BB3D10" w:rsidRDefault="00BB3D10" w:rsidP="004A44C8">
            <w:pPr>
              <w:ind w:left="102" w:right="102"/>
              <w:rPr>
                <w:rFonts w:ascii="Arial" w:eastAsia="Calibri" w:hAnsi="Arial"/>
                <w:sz w:val="18"/>
                <w:szCs w:val="18"/>
              </w:rPr>
            </w:pPr>
            <w:r>
              <w:rPr>
                <w:rFonts w:ascii="Arial" w:eastAsia="Calibri" w:hAnsi="Arial"/>
                <w:sz w:val="18"/>
                <w:szCs w:val="18"/>
              </w:rPr>
              <w:t>Overview</w:t>
            </w:r>
          </w:p>
        </w:tc>
      </w:tr>
      <w:tr w:rsidR="00BB3D10" w:rsidRPr="004A44C8" w14:paraId="27B80B88" w14:textId="6AE37784" w:rsidTr="00BB3D10">
        <w:trPr>
          <w:trHeight w:hRule="exact" w:val="284"/>
        </w:trPr>
        <w:tc>
          <w:tcPr>
            <w:tcW w:w="0" w:type="auto"/>
            <w:shd w:val="clear" w:color="auto" w:fill="auto"/>
          </w:tcPr>
          <w:p w14:paraId="712B5DBD" w14:textId="59084270" w:rsidR="00BB3D10" w:rsidRDefault="00BB3D10" w:rsidP="00BB3D10">
            <w:pPr>
              <w:ind w:left="102" w:right="102"/>
              <w:rPr>
                <w:rFonts w:ascii="Arial" w:eastAsia="Calibri" w:hAnsi="Arial"/>
                <w:sz w:val="18"/>
                <w:szCs w:val="18"/>
              </w:rPr>
            </w:pPr>
            <w:r>
              <w:rPr>
                <w:rFonts w:ascii="Arial" w:eastAsia="Calibri" w:hAnsi="Arial"/>
                <w:sz w:val="18"/>
                <w:szCs w:val="18"/>
              </w:rPr>
              <w:t>Total Population</w:t>
            </w:r>
          </w:p>
        </w:tc>
        <w:tc>
          <w:tcPr>
            <w:tcW w:w="0" w:type="auto"/>
            <w:shd w:val="clear" w:color="auto" w:fill="auto"/>
          </w:tcPr>
          <w:p w14:paraId="336CEBB4" w14:textId="274EBE2D" w:rsidR="00BB3D10" w:rsidRDefault="0083505A" w:rsidP="00BB3D10">
            <w:pPr>
              <w:ind w:left="102" w:right="102"/>
              <w:rPr>
                <w:rFonts w:ascii="Arial" w:eastAsia="Calibri" w:hAnsi="Arial"/>
                <w:sz w:val="18"/>
                <w:szCs w:val="18"/>
              </w:rPr>
            </w:pPr>
            <w:hyperlink r:id="rId22" w:history="1">
              <w:r w:rsidR="00BB3D10" w:rsidRPr="004A44C8">
                <w:rPr>
                  <w:rFonts w:ascii="Arial" w:eastAsia="Calibri" w:hAnsi="Arial"/>
                  <w:sz w:val="18"/>
                  <w:szCs w:val="18"/>
                  <w:u w:val="single"/>
                </w:rPr>
                <w:t>Census</w:t>
              </w:r>
            </w:hyperlink>
            <w:r w:rsidR="00BB3D10" w:rsidRPr="004A44C8">
              <w:rPr>
                <w:rFonts w:ascii="Arial" w:eastAsia="Calibri" w:hAnsi="Arial"/>
                <w:sz w:val="18"/>
                <w:szCs w:val="18"/>
              </w:rPr>
              <w:t>, ABS</w:t>
            </w:r>
          </w:p>
        </w:tc>
        <w:tc>
          <w:tcPr>
            <w:tcW w:w="0" w:type="auto"/>
            <w:shd w:val="clear" w:color="auto" w:fill="auto"/>
          </w:tcPr>
          <w:p w14:paraId="749B2FD4" w14:textId="7EAD4A4C" w:rsidR="00BB3D10" w:rsidRDefault="00BB3D10" w:rsidP="00BB3D10">
            <w:pPr>
              <w:ind w:left="102" w:right="102"/>
              <w:rPr>
                <w:rFonts w:ascii="Arial" w:eastAsia="Calibri" w:hAnsi="Arial"/>
                <w:sz w:val="18"/>
                <w:szCs w:val="18"/>
              </w:rPr>
            </w:pPr>
            <w:r w:rsidRPr="004A44C8">
              <w:rPr>
                <w:rFonts w:ascii="Arial" w:eastAsia="Calibri" w:hAnsi="Arial"/>
                <w:sz w:val="18"/>
                <w:szCs w:val="18"/>
              </w:rPr>
              <w:t>2021</w:t>
            </w:r>
          </w:p>
        </w:tc>
      </w:tr>
      <w:tr w:rsidR="00BB3D10" w:rsidRPr="004A44C8" w14:paraId="11F79ADA" w14:textId="77777777" w:rsidTr="00BB3D10">
        <w:trPr>
          <w:trHeight w:hRule="exact" w:val="284"/>
        </w:trPr>
        <w:tc>
          <w:tcPr>
            <w:tcW w:w="0" w:type="auto"/>
            <w:shd w:val="clear" w:color="auto" w:fill="auto"/>
          </w:tcPr>
          <w:p w14:paraId="736C1ECE" w14:textId="3DD3BAAD" w:rsidR="00BB3D10" w:rsidRDefault="00BB3D10" w:rsidP="00BB3D10">
            <w:pPr>
              <w:ind w:left="102" w:right="102"/>
              <w:rPr>
                <w:rFonts w:ascii="Arial" w:eastAsia="Calibri" w:hAnsi="Arial"/>
                <w:sz w:val="18"/>
                <w:szCs w:val="18"/>
              </w:rPr>
            </w:pPr>
            <w:r>
              <w:rPr>
                <w:rFonts w:ascii="Arial" w:eastAsia="Calibri" w:hAnsi="Arial"/>
                <w:sz w:val="18"/>
                <w:szCs w:val="18"/>
              </w:rPr>
              <w:t>Area</w:t>
            </w:r>
          </w:p>
        </w:tc>
        <w:tc>
          <w:tcPr>
            <w:tcW w:w="0" w:type="auto"/>
            <w:shd w:val="clear" w:color="auto" w:fill="auto"/>
          </w:tcPr>
          <w:p w14:paraId="15E6CB09" w14:textId="0A78B702" w:rsidR="00BB3D10" w:rsidRDefault="0083505A" w:rsidP="00BB3D10">
            <w:pPr>
              <w:ind w:left="102" w:right="102"/>
              <w:rPr>
                <w:rFonts w:ascii="Arial" w:eastAsia="Calibri" w:hAnsi="Arial"/>
                <w:sz w:val="18"/>
                <w:szCs w:val="18"/>
              </w:rPr>
            </w:pPr>
            <w:hyperlink r:id="rId23" w:history="1">
              <w:r w:rsidR="00BB3D10" w:rsidRPr="009130C3">
                <w:rPr>
                  <w:rStyle w:val="Hyperlink"/>
                  <w:rFonts w:ascii="Arial" w:eastAsia="Calibri" w:hAnsi="Arial"/>
                  <w:sz w:val="18"/>
                  <w:szCs w:val="18"/>
                </w:rPr>
                <w:t>Mesh Blocks - SA2 Allocation Files</w:t>
              </w:r>
            </w:hyperlink>
            <w:r w:rsidR="00BB3D10">
              <w:rPr>
                <w:rFonts w:ascii="Arial" w:eastAsia="Calibri" w:hAnsi="Arial"/>
                <w:sz w:val="18"/>
                <w:szCs w:val="18"/>
              </w:rPr>
              <w:t>, ABS</w:t>
            </w:r>
          </w:p>
        </w:tc>
        <w:tc>
          <w:tcPr>
            <w:tcW w:w="0" w:type="auto"/>
            <w:shd w:val="clear" w:color="auto" w:fill="auto"/>
          </w:tcPr>
          <w:p w14:paraId="5207D808" w14:textId="6CC0DC63" w:rsidR="00BB3D10" w:rsidRDefault="00BB3D10" w:rsidP="00BB3D10">
            <w:pPr>
              <w:ind w:left="102" w:right="102"/>
              <w:rPr>
                <w:rFonts w:ascii="Arial" w:eastAsia="Calibri" w:hAnsi="Arial"/>
                <w:sz w:val="18"/>
                <w:szCs w:val="18"/>
              </w:rPr>
            </w:pPr>
            <w:r>
              <w:rPr>
                <w:rFonts w:ascii="Arial" w:eastAsia="Calibri" w:hAnsi="Arial"/>
                <w:sz w:val="18"/>
                <w:szCs w:val="18"/>
              </w:rPr>
              <w:t>2021</w:t>
            </w:r>
          </w:p>
        </w:tc>
      </w:tr>
      <w:tr w:rsidR="004A44C8" w:rsidRPr="004A44C8" w14:paraId="0CD47619" w14:textId="77777777" w:rsidTr="005E4FFF">
        <w:trPr>
          <w:trHeight w:hRule="exact" w:val="284"/>
        </w:trPr>
        <w:tc>
          <w:tcPr>
            <w:tcW w:w="0" w:type="auto"/>
            <w:gridSpan w:val="3"/>
            <w:shd w:val="clear" w:color="auto" w:fill="E2EFD9"/>
          </w:tcPr>
          <w:p w14:paraId="0CC8C259" w14:textId="6DE4D17D" w:rsidR="004A44C8" w:rsidRPr="004A44C8" w:rsidRDefault="009A38E0" w:rsidP="004A44C8">
            <w:pPr>
              <w:ind w:left="102" w:right="102"/>
              <w:rPr>
                <w:rFonts w:ascii="Arial" w:eastAsia="Calibri" w:hAnsi="Arial"/>
                <w:sz w:val="18"/>
                <w:szCs w:val="18"/>
              </w:rPr>
            </w:pPr>
            <w:r>
              <w:rPr>
                <w:rFonts w:ascii="Arial" w:eastAsia="Calibri" w:hAnsi="Arial"/>
                <w:sz w:val="18"/>
                <w:szCs w:val="18"/>
              </w:rPr>
              <w:t xml:space="preserve">Priority </w:t>
            </w:r>
            <w:r w:rsidR="004A44C8" w:rsidRPr="004A44C8">
              <w:rPr>
                <w:rFonts w:ascii="Arial" w:eastAsia="Calibri" w:hAnsi="Arial"/>
                <w:sz w:val="18"/>
                <w:szCs w:val="18"/>
              </w:rPr>
              <w:t xml:space="preserve">Region Selection Rationale </w:t>
            </w:r>
          </w:p>
        </w:tc>
      </w:tr>
      <w:tr w:rsidR="00414176" w:rsidRPr="004A44C8" w14:paraId="27423F2B" w14:textId="77777777" w:rsidTr="00A750EA">
        <w:trPr>
          <w:trHeight w:val="281"/>
        </w:trPr>
        <w:tc>
          <w:tcPr>
            <w:tcW w:w="2569" w:type="dxa"/>
            <w:shd w:val="clear" w:color="auto" w:fill="auto"/>
          </w:tcPr>
          <w:p w14:paraId="4DC3658A" w14:textId="77777777" w:rsidR="00414176" w:rsidRPr="004A44C8" w:rsidRDefault="00414176" w:rsidP="00414176">
            <w:pPr>
              <w:ind w:left="102" w:right="102"/>
              <w:rPr>
                <w:rFonts w:ascii="Arial" w:eastAsia="Calibri" w:hAnsi="Arial"/>
                <w:sz w:val="18"/>
                <w:szCs w:val="18"/>
              </w:rPr>
            </w:pPr>
            <w:r w:rsidRPr="004A44C8">
              <w:rPr>
                <w:rFonts w:ascii="Arial" w:eastAsia="Calibri" w:hAnsi="Arial"/>
                <w:sz w:val="18"/>
                <w:szCs w:val="18"/>
              </w:rPr>
              <w:t>All</w:t>
            </w:r>
          </w:p>
        </w:tc>
        <w:tc>
          <w:tcPr>
            <w:tcW w:w="5072" w:type="dxa"/>
            <w:shd w:val="clear" w:color="auto" w:fill="auto"/>
          </w:tcPr>
          <w:p w14:paraId="5C1B2B69" w14:textId="07685365" w:rsidR="00414176" w:rsidRPr="004A44C8" w:rsidRDefault="0083505A" w:rsidP="00414176">
            <w:pPr>
              <w:ind w:left="102" w:right="102"/>
              <w:rPr>
                <w:rFonts w:ascii="Arial" w:eastAsia="Calibri" w:hAnsi="Arial"/>
                <w:sz w:val="18"/>
                <w:szCs w:val="18"/>
              </w:rPr>
            </w:pPr>
            <w:hyperlink r:id="rId24" w:history="1">
              <w:r w:rsidR="00414176" w:rsidRPr="00A94D1D">
                <w:rPr>
                  <w:rStyle w:val="Hyperlink"/>
                  <w:rFonts w:ascii="Arial" w:eastAsia="Calibri" w:hAnsi="Arial"/>
                  <w:color w:val="auto"/>
                  <w:sz w:val="18"/>
                  <w:szCs w:val="18"/>
                </w:rPr>
                <w:t>Regional identification framework</w:t>
              </w:r>
            </w:hyperlink>
          </w:p>
        </w:tc>
        <w:tc>
          <w:tcPr>
            <w:tcW w:w="2146" w:type="dxa"/>
            <w:shd w:val="clear" w:color="auto" w:fill="auto"/>
          </w:tcPr>
          <w:p w14:paraId="3FCED0CA" w14:textId="77777777" w:rsidR="00414176" w:rsidRDefault="00414176" w:rsidP="00414176">
            <w:pPr>
              <w:ind w:left="102" w:right="102"/>
              <w:rPr>
                <w:rFonts w:ascii="Arial" w:eastAsia="Calibri" w:hAnsi="Arial"/>
                <w:sz w:val="18"/>
                <w:szCs w:val="18"/>
              </w:rPr>
            </w:pPr>
            <w:r w:rsidRPr="00A94D1D">
              <w:rPr>
                <w:rFonts w:ascii="Arial" w:eastAsia="Calibri" w:hAnsi="Arial"/>
                <w:sz w:val="18"/>
                <w:szCs w:val="18"/>
              </w:rPr>
              <w:t>February 2025</w:t>
            </w:r>
          </w:p>
          <w:p w14:paraId="195D318A" w14:textId="14EF6A54" w:rsidR="00FC21F9" w:rsidRPr="004A44C8" w:rsidRDefault="00FC21F9" w:rsidP="00414176">
            <w:pPr>
              <w:ind w:left="102" w:right="102"/>
              <w:rPr>
                <w:rFonts w:ascii="Arial" w:eastAsia="Calibri" w:hAnsi="Arial"/>
                <w:sz w:val="18"/>
                <w:szCs w:val="18"/>
              </w:rPr>
            </w:pPr>
          </w:p>
        </w:tc>
      </w:tr>
      <w:tr w:rsidR="005E4FFF" w:rsidRPr="004A44C8" w14:paraId="2A8FFB94" w14:textId="77777777" w:rsidTr="005E4FFF">
        <w:trPr>
          <w:trHeight w:hRule="exact" w:val="278"/>
        </w:trPr>
        <w:tc>
          <w:tcPr>
            <w:tcW w:w="9787" w:type="dxa"/>
            <w:gridSpan w:val="3"/>
            <w:shd w:val="clear" w:color="auto" w:fill="E2EFD9"/>
          </w:tcPr>
          <w:p w14:paraId="2A034C88" w14:textId="77777777" w:rsidR="005E4FFF" w:rsidRPr="004A44C8" w:rsidRDefault="005E4FFF" w:rsidP="004A44C8">
            <w:pPr>
              <w:ind w:left="102" w:right="102"/>
              <w:rPr>
                <w:rFonts w:ascii="Arial" w:eastAsia="Calibri" w:hAnsi="Arial"/>
                <w:sz w:val="18"/>
                <w:szCs w:val="18"/>
              </w:rPr>
            </w:pPr>
            <w:r>
              <w:rPr>
                <w:rFonts w:ascii="Arial" w:eastAsia="Calibri" w:hAnsi="Arial"/>
                <w:sz w:val="18"/>
                <w:szCs w:val="18"/>
              </w:rPr>
              <w:t>Carbon Intensive Industries</w:t>
            </w:r>
          </w:p>
          <w:p w14:paraId="7521BE57" w14:textId="570D0846" w:rsidR="005E4FFF" w:rsidRPr="004A44C8" w:rsidRDefault="005E4FFF" w:rsidP="004A44C8">
            <w:pPr>
              <w:ind w:left="102" w:right="102"/>
              <w:rPr>
                <w:rFonts w:ascii="Arial" w:eastAsia="Calibri" w:hAnsi="Arial"/>
                <w:sz w:val="18"/>
                <w:szCs w:val="18"/>
              </w:rPr>
            </w:pPr>
          </w:p>
        </w:tc>
      </w:tr>
      <w:tr w:rsidR="005E4FFF" w:rsidRPr="004A44C8" w14:paraId="0295288B" w14:textId="77777777" w:rsidTr="00A750EA">
        <w:trPr>
          <w:trHeight w:val="859"/>
        </w:trPr>
        <w:tc>
          <w:tcPr>
            <w:tcW w:w="2569" w:type="dxa"/>
            <w:shd w:val="clear" w:color="auto" w:fill="auto"/>
          </w:tcPr>
          <w:p w14:paraId="6DB1EC35" w14:textId="56A023B0" w:rsidR="005E4FFF" w:rsidRDefault="005E4FFF" w:rsidP="005E4FFF">
            <w:pPr>
              <w:ind w:left="102" w:right="102"/>
              <w:rPr>
                <w:rFonts w:ascii="Arial" w:eastAsia="Calibri" w:hAnsi="Arial"/>
                <w:sz w:val="18"/>
                <w:szCs w:val="18"/>
              </w:rPr>
            </w:pPr>
            <w:r w:rsidRPr="004A44C8">
              <w:rPr>
                <w:rFonts w:ascii="Arial" w:eastAsia="Calibri" w:hAnsi="Arial"/>
                <w:sz w:val="18"/>
                <w:szCs w:val="18"/>
              </w:rPr>
              <w:t>Gas Fired Power Stations</w:t>
            </w:r>
          </w:p>
        </w:tc>
        <w:tc>
          <w:tcPr>
            <w:tcW w:w="5072" w:type="dxa"/>
            <w:shd w:val="clear" w:color="auto" w:fill="auto"/>
          </w:tcPr>
          <w:p w14:paraId="6FC0DF84" w14:textId="35CD0EE5" w:rsidR="005E4FFF" w:rsidRDefault="0083505A" w:rsidP="00FC21F9">
            <w:pPr>
              <w:pBdr>
                <w:top w:val="none" w:sz="0" w:space="0" w:color="000000"/>
                <w:left w:val="none" w:sz="0" w:space="0" w:color="000000"/>
                <w:bottom w:val="none" w:sz="0" w:space="0" w:color="000000"/>
                <w:right w:val="none" w:sz="0" w:space="0" w:color="000000"/>
              </w:pBdr>
              <w:ind w:left="102" w:right="102"/>
              <w:rPr>
                <w:rFonts w:ascii="Arial" w:eastAsia="Calibri" w:hAnsi="Arial"/>
                <w:sz w:val="18"/>
                <w:szCs w:val="18"/>
                <w:u w:val="single"/>
              </w:rPr>
            </w:pPr>
            <w:hyperlink r:id="rId25" w:history="1">
              <w:r w:rsidR="00A750EA">
                <w:rPr>
                  <w:rFonts w:ascii="Arial" w:eastAsia="Calibri" w:hAnsi="Arial"/>
                  <w:sz w:val="18"/>
                  <w:szCs w:val="18"/>
                  <w:u w:val="single"/>
                </w:rPr>
                <w:t>Greenhouse &amp;</w:t>
              </w:r>
              <w:r w:rsidR="005E4FFF" w:rsidRPr="004A44C8">
                <w:rPr>
                  <w:rFonts w:ascii="Arial" w:eastAsia="Calibri" w:hAnsi="Arial"/>
                  <w:sz w:val="18"/>
                  <w:szCs w:val="18"/>
                  <w:u w:val="single"/>
                </w:rPr>
                <w:t xml:space="preserve"> energy information by designated generation facility</w:t>
              </w:r>
            </w:hyperlink>
            <w:r w:rsidR="005E4FFF" w:rsidRPr="00FC21F9">
              <w:rPr>
                <w:rFonts w:ascii="Arial" w:eastAsia="Calibri" w:hAnsi="Arial"/>
                <w:sz w:val="18"/>
                <w:szCs w:val="18"/>
              </w:rPr>
              <w:t>, CER</w:t>
            </w:r>
            <w:r w:rsidR="005E4FFF" w:rsidRPr="00FC21F9">
              <w:rPr>
                <w:rFonts w:ascii="Arial" w:eastAsia="Calibri" w:hAnsi="Arial"/>
                <w:sz w:val="18"/>
                <w:szCs w:val="18"/>
                <w:u w:val="single"/>
              </w:rPr>
              <w:t xml:space="preserve"> </w:t>
            </w:r>
          </w:p>
          <w:p w14:paraId="43AED363" w14:textId="77777777" w:rsidR="00FC21F9" w:rsidRPr="00A750EA" w:rsidRDefault="00FC21F9" w:rsidP="00FC21F9">
            <w:pPr>
              <w:pBdr>
                <w:top w:val="none" w:sz="0" w:space="0" w:color="000000"/>
                <w:left w:val="none" w:sz="0" w:space="0" w:color="000000"/>
                <w:bottom w:val="none" w:sz="0" w:space="0" w:color="000000"/>
                <w:right w:val="none" w:sz="0" w:space="0" w:color="000000"/>
              </w:pBdr>
              <w:ind w:left="102" w:right="102"/>
              <w:rPr>
                <w:rFonts w:ascii="Arial" w:eastAsia="Calibri" w:hAnsi="Arial"/>
                <w:sz w:val="8"/>
                <w:szCs w:val="18"/>
                <w:u w:val="single"/>
              </w:rPr>
            </w:pPr>
          </w:p>
          <w:p w14:paraId="5DBFA12B" w14:textId="0953AD49" w:rsidR="00A750EA" w:rsidRPr="00A750EA" w:rsidRDefault="0083505A" w:rsidP="00A750EA">
            <w:pPr>
              <w:ind w:left="102" w:right="102"/>
              <w:rPr>
                <w:rFonts w:ascii="Arial" w:eastAsia="Calibri" w:hAnsi="Arial"/>
                <w:sz w:val="12"/>
                <w:szCs w:val="18"/>
              </w:rPr>
            </w:pPr>
            <w:hyperlink r:id="rId26" w:history="1">
              <w:r w:rsidR="005E4FFF" w:rsidRPr="004A44C8">
                <w:rPr>
                  <w:rFonts w:ascii="Arial" w:eastAsia="Calibri" w:hAnsi="Arial"/>
                  <w:sz w:val="18"/>
                  <w:szCs w:val="18"/>
                  <w:u w:val="single"/>
                </w:rPr>
                <w:t xml:space="preserve">Greenhouse </w:t>
              </w:r>
              <w:r w:rsidR="00A750EA">
                <w:rPr>
                  <w:rFonts w:ascii="Arial" w:eastAsia="Calibri" w:hAnsi="Arial"/>
                  <w:sz w:val="18"/>
                  <w:szCs w:val="18"/>
                  <w:u w:val="single"/>
                </w:rPr>
                <w:t>&amp;</w:t>
              </w:r>
              <w:r w:rsidR="005E4FFF" w:rsidRPr="004A44C8">
                <w:rPr>
                  <w:rFonts w:ascii="Arial" w:eastAsia="Calibri" w:hAnsi="Arial"/>
                  <w:sz w:val="18"/>
                  <w:szCs w:val="18"/>
                  <w:u w:val="single"/>
                </w:rPr>
                <w:t xml:space="preserve"> energy information - data highlights</w:t>
              </w:r>
            </w:hyperlink>
            <w:r w:rsidR="005E4FFF" w:rsidRPr="004A44C8">
              <w:rPr>
                <w:rFonts w:ascii="Arial" w:eastAsia="Calibri" w:hAnsi="Arial"/>
                <w:sz w:val="18"/>
                <w:szCs w:val="18"/>
              </w:rPr>
              <w:t xml:space="preserve"> (SA) </w:t>
            </w:r>
          </w:p>
        </w:tc>
        <w:tc>
          <w:tcPr>
            <w:tcW w:w="2146" w:type="dxa"/>
            <w:shd w:val="clear" w:color="auto" w:fill="auto"/>
          </w:tcPr>
          <w:p w14:paraId="1B96C876" w14:textId="5D8A3EFA" w:rsidR="005E4FFF" w:rsidRDefault="005E4FFF" w:rsidP="00FC21F9">
            <w:pPr>
              <w:ind w:left="102" w:right="102"/>
              <w:rPr>
                <w:rFonts w:ascii="Arial" w:eastAsia="Calibri" w:hAnsi="Arial"/>
                <w:sz w:val="18"/>
                <w:szCs w:val="18"/>
              </w:rPr>
            </w:pPr>
            <w:r w:rsidRPr="004A44C8">
              <w:rPr>
                <w:rFonts w:ascii="Arial" w:eastAsia="Calibri" w:hAnsi="Arial"/>
                <w:sz w:val="18"/>
                <w:szCs w:val="18"/>
              </w:rPr>
              <w:t>202</w:t>
            </w:r>
            <w:r w:rsidR="00FC21F9">
              <w:rPr>
                <w:rFonts w:ascii="Arial" w:eastAsia="Calibri" w:hAnsi="Arial"/>
                <w:sz w:val="18"/>
                <w:szCs w:val="18"/>
              </w:rPr>
              <w:t>3</w:t>
            </w:r>
            <w:r w:rsidRPr="004A44C8">
              <w:rPr>
                <w:rFonts w:ascii="Arial" w:eastAsia="Calibri" w:hAnsi="Arial"/>
                <w:sz w:val="18"/>
                <w:szCs w:val="18"/>
              </w:rPr>
              <w:t>-2</w:t>
            </w:r>
            <w:r w:rsidR="00FC21F9">
              <w:rPr>
                <w:rFonts w:ascii="Arial" w:eastAsia="Calibri" w:hAnsi="Arial"/>
                <w:sz w:val="18"/>
                <w:szCs w:val="18"/>
              </w:rPr>
              <w:t>4</w:t>
            </w:r>
          </w:p>
        </w:tc>
      </w:tr>
      <w:tr w:rsidR="005E4FFF" w:rsidRPr="004A44C8" w14:paraId="4DEE9A0B" w14:textId="77777777" w:rsidTr="00414176">
        <w:trPr>
          <w:trHeight w:val="280"/>
        </w:trPr>
        <w:tc>
          <w:tcPr>
            <w:tcW w:w="2569" w:type="dxa"/>
            <w:shd w:val="clear" w:color="auto" w:fill="auto"/>
          </w:tcPr>
          <w:p w14:paraId="7C3868C2" w14:textId="20D237DF" w:rsidR="005E4FFF" w:rsidRDefault="005E4FFF" w:rsidP="005E4FFF">
            <w:pPr>
              <w:ind w:left="102" w:right="102"/>
              <w:rPr>
                <w:rFonts w:ascii="Arial" w:eastAsia="Calibri" w:hAnsi="Arial"/>
                <w:sz w:val="18"/>
                <w:szCs w:val="18"/>
              </w:rPr>
            </w:pPr>
            <w:r w:rsidRPr="004A44C8">
              <w:rPr>
                <w:rFonts w:ascii="Arial" w:eastAsia="Calibri" w:hAnsi="Arial"/>
                <w:sz w:val="18"/>
                <w:szCs w:val="18"/>
              </w:rPr>
              <w:t>Power station closure dates</w:t>
            </w:r>
          </w:p>
        </w:tc>
        <w:tc>
          <w:tcPr>
            <w:tcW w:w="5072" w:type="dxa"/>
            <w:shd w:val="clear" w:color="auto" w:fill="auto"/>
          </w:tcPr>
          <w:p w14:paraId="4694EF22" w14:textId="77777777" w:rsidR="005E4FFF" w:rsidRPr="004A44C8" w:rsidRDefault="0083505A" w:rsidP="005E4FFF">
            <w:pPr>
              <w:ind w:left="102" w:right="102"/>
              <w:rPr>
                <w:rFonts w:ascii="Arial" w:eastAsia="Calibri" w:hAnsi="Arial"/>
                <w:sz w:val="18"/>
                <w:szCs w:val="18"/>
              </w:rPr>
            </w:pPr>
            <w:hyperlink r:id="rId27" w:history="1">
              <w:r w:rsidR="005E4FFF" w:rsidRPr="004A44C8">
                <w:rPr>
                  <w:rFonts w:ascii="Arial" w:eastAsia="Calibri" w:hAnsi="Arial"/>
                  <w:sz w:val="18"/>
                  <w:szCs w:val="18"/>
                  <w:u w:val="single"/>
                </w:rPr>
                <w:t>Generation Information</w:t>
              </w:r>
            </w:hyperlink>
            <w:r w:rsidR="005E4FFF" w:rsidRPr="004A44C8">
              <w:rPr>
                <w:rFonts w:ascii="Arial" w:eastAsia="Calibri" w:hAnsi="Arial"/>
                <w:sz w:val="18"/>
                <w:szCs w:val="18"/>
              </w:rPr>
              <w:t xml:space="preserve">, AEMO </w:t>
            </w:r>
          </w:p>
          <w:p w14:paraId="1B17D1FD" w14:textId="77777777" w:rsidR="005E4FFF" w:rsidRDefault="005E4FFF" w:rsidP="005E4FFF">
            <w:pPr>
              <w:ind w:left="102" w:right="102"/>
            </w:pPr>
          </w:p>
        </w:tc>
        <w:tc>
          <w:tcPr>
            <w:tcW w:w="2146" w:type="dxa"/>
            <w:shd w:val="clear" w:color="auto" w:fill="auto"/>
          </w:tcPr>
          <w:p w14:paraId="7BDFA5F5" w14:textId="7EC210D1" w:rsidR="005E4FFF" w:rsidRDefault="00FC21F9" w:rsidP="00FC21F9">
            <w:pPr>
              <w:ind w:left="102" w:right="102"/>
              <w:rPr>
                <w:rFonts w:ascii="Arial" w:eastAsia="Calibri" w:hAnsi="Arial"/>
                <w:sz w:val="18"/>
                <w:szCs w:val="18"/>
              </w:rPr>
            </w:pPr>
            <w:r>
              <w:rPr>
                <w:rFonts w:ascii="Arial" w:eastAsia="Calibri" w:hAnsi="Arial"/>
                <w:sz w:val="18"/>
                <w:szCs w:val="18"/>
              </w:rPr>
              <w:t>April</w:t>
            </w:r>
            <w:r w:rsidR="005E4FFF">
              <w:rPr>
                <w:rFonts w:ascii="Arial" w:eastAsia="Calibri" w:hAnsi="Arial"/>
                <w:sz w:val="18"/>
                <w:szCs w:val="18"/>
              </w:rPr>
              <w:t xml:space="preserve"> 2025</w:t>
            </w:r>
          </w:p>
        </w:tc>
      </w:tr>
      <w:tr w:rsidR="005E4FFF" w:rsidRPr="004A44C8" w14:paraId="00D294A3" w14:textId="77777777" w:rsidTr="00414176">
        <w:trPr>
          <w:trHeight w:val="280"/>
        </w:trPr>
        <w:tc>
          <w:tcPr>
            <w:tcW w:w="2569" w:type="dxa"/>
            <w:shd w:val="clear" w:color="auto" w:fill="auto"/>
          </w:tcPr>
          <w:p w14:paraId="55988384" w14:textId="42FD7C2E" w:rsidR="005E4FFF" w:rsidRDefault="005E4FFF" w:rsidP="005E4FFF">
            <w:pPr>
              <w:ind w:left="102" w:right="102"/>
              <w:rPr>
                <w:rFonts w:ascii="Arial" w:eastAsia="Calibri" w:hAnsi="Arial"/>
                <w:sz w:val="18"/>
                <w:szCs w:val="18"/>
              </w:rPr>
            </w:pPr>
            <w:r w:rsidRPr="004A44C8">
              <w:rPr>
                <w:rFonts w:ascii="Arial" w:eastAsia="Calibri" w:hAnsi="Arial"/>
                <w:sz w:val="18"/>
                <w:szCs w:val="18"/>
              </w:rPr>
              <w:t>Safeguard facilities</w:t>
            </w:r>
          </w:p>
        </w:tc>
        <w:tc>
          <w:tcPr>
            <w:tcW w:w="5072" w:type="dxa"/>
            <w:shd w:val="clear" w:color="auto" w:fill="auto"/>
          </w:tcPr>
          <w:p w14:paraId="655E8152" w14:textId="2F4E9C01" w:rsidR="005E4FFF" w:rsidRPr="004A44C8" w:rsidRDefault="0083505A" w:rsidP="005E4FFF">
            <w:pPr>
              <w:ind w:left="102" w:right="102"/>
              <w:rPr>
                <w:rFonts w:ascii="Arial" w:eastAsia="Calibri" w:hAnsi="Arial"/>
                <w:sz w:val="18"/>
                <w:szCs w:val="18"/>
              </w:rPr>
            </w:pPr>
            <w:hyperlink r:id="rId28">
              <w:r w:rsidR="005E4FFF" w:rsidRPr="004A44C8">
                <w:rPr>
                  <w:rFonts w:ascii="Arial" w:eastAsia="Calibri" w:hAnsi="Arial"/>
                  <w:sz w:val="18"/>
                  <w:szCs w:val="18"/>
                  <w:u w:val="single"/>
                </w:rPr>
                <w:t>Safeguard facilities data</w:t>
              </w:r>
            </w:hyperlink>
            <w:r w:rsidR="005E4FFF" w:rsidRPr="004A44C8">
              <w:rPr>
                <w:rFonts w:ascii="Arial" w:eastAsia="Calibri" w:hAnsi="Arial"/>
                <w:sz w:val="18"/>
                <w:szCs w:val="18"/>
              </w:rPr>
              <w:t>, CER</w:t>
            </w:r>
          </w:p>
          <w:p w14:paraId="56FA51E4" w14:textId="6F483C25" w:rsidR="005E4FFF" w:rsidRDefault="005E4FFF" w:rsidP="005E4FFF">
            <w:pPr>
              <w:ind w:left="102" w:right="102"/>
            </w:pPr>
          </w:p>
        </w:tc>
        <w:tc>
          <w:tcPr>
            <w:tcW w:w="2146" w:type="dxa"/>
            <w:shd w:val="clear" w:color="auto" w:fill="auto"/>
          </w:tcPr>
          <w:p w14:paraId="5C248A18" w14:textId="1C406DC0" w:rsidR="005E4FFF" w:rsidRDefault="00E73487" w:rsidP="005E4FFF">
            <w:pPr>
              <w:ind w:left="102" w:right="102"/>
              <w:rPr>
                <w:rFonts w:ascii="Arial" w:eastAsia="Calibri" w:hAnsi="Arial"/>
                <w:sz w:val="18"/>
                <w:szCs w:val="18"/>
              </w:rPr>
            </w:pPr>
            <w:r>
              <w:rPr>
                <w:rFonts w:ascii="Arial" w:eastAsia="Calibri" w:hAnsi="Arial"/>
                <w:sz w:val="18"/>
                <w:szCs w:val="18"/>
              </w:rPr>
              <w:t>2023-24</w:t>
            </w:r>
          </w:p>
        </w:tc>
      </w:tr>
      <w:tr w:rsidR="004A44C8" w:rsidRPr="004A44C8" w14:paraId="50FA532D" w14:textId="77777777" w:rsidTr="005E4FFF">
        <w:trPr>
          <w:trHeight w:val="256"/>
        </w:trPr>
        <w:tc>
          <w:tcPr>
            <w:tcW w:w="9787" w:type="dxa"/>
            <w:gridSpan w:val="3"/>
            <w:shd w:val="clear" w:color="auto" w:fill="E2EFD9"/>
          </w:tcPr>
          <w:p w14:paraId="4B8F3BEA" w14:textId="77777777" w:rsidR="004A44C8" w:rsidRPr="004A44C8" w:rsidRDefault="004A44C8" w:rsidP="004A44C8">
            <w:pPr>
              <w:ind w:left="102" w:right="102"/>
              <w:rPr>
                <w:rFonts w:ascii="Arial" w:eastAsia="Calibri" w:hAnsi="Arial"/>
                <w:sz w:val="18"/>
                <w:szCs w:val="18"/>
              </w:rPr>
            </w:pPr>
            <w:r w:rsidRPr="004A44C8">
              <w:rPr>
                <w:rFonts w:ascii="Arial" w:eastAsia="Calibri" w:hAnsi="Arial"/>
                <w:sz w:val="18"/>
                <w:szCs w:val="18"/>
              </w:rPr>
              <w:t xml:space="preserve">Major Industries </w:t>
            </w:r>
          </w:p>
        </w:tc>
      </w:tr>
      <w:tr w:rsidR="00A750EA" w:rsidRPr="004A44C8" w14:paraId="33478974" w14:textId="77777777" w:rsidTr="00414176">
        <w:trPr>
          <w:trHeight w:val="280"/>
        </w:trPr>
        <w:tc>
          <w:tcPr>
            <w:tcW w:w="2569" w:type="dxa"/>
            <w:shd w:val="clear" w:color="auto" w:fill="auto"/>
          </w:tcPr>
          <w:p w14:paraId="09B77CC2" w14:textId="01F804DC" w:rsidR="00A750EA" w:rsidRPr="004A44C8" w:rsidRDefault="00A750EA" w:rsidP="00A750EA">
            <w:pPr>
              <w:ind w:left="102" w:right="102"/>
              <w:rPr>
                <w:rFonts w:ascii="Arial" w:eastAsia="Calibri" w:hAnsi="Arial"/>
                <w:sz w:val="18"/>
                <w:szCs w:val="18"/>
              </w:rPr>
            </w:pPr>
            <w:r>
              <w:rPr>
                <w:rFonts w:ascii="Arial" w:eastAsia="Calibri" w:hAnsi="Arial"/>
                <w:sz w:val="18"/>
                <w:szCs w:val="18"/>
              </w:rPr>
              <w:t>Ranked industries by most value</w:t>
            </w:r>
          </w:p>
        </w:tc>
        <w:tc>
          <w:tcPr>
            <w:tcW w:w="5072" w:type="dxa"/>
            <w:shd w:val="clear" w:color="auto" w:fill="auto"/>
          </w:tcPr>
          <w:p w14:paraId="5F39D1F3" w14:textId="3B564516" w:rsidR="00A750EA" w:rsidRDefault="0083505A" w:rsidP="00A750EA">
            <w:pPr>
              <w:ind w:left="102" w:right="102"/>
            </w:pPr>
            <w:hyperlink r:id="rId29" w:history="1">
              <w:r w:rsidR="00A750EA" w:rsidRPr="006625A2">
                <w:rPr>
                  <w:rStyle w:val="Hyperlink"/>
                  <w:sz w:val="18"/>
                  <w:szCs w:val="18"/>
                </w:rPr>
                <w:t>Economic data</w:t>
              </w:r>
            </w:hyperlink>
            <w:r w:rsidR="00A750EA" w:rsidRPr="006625A2">
              <w:rPr>
                <w:sz w:val="18"/>
                <w:szCs w:val="18"/>
              </w:rPr>
              <w:t>, REMPLAN</w:t>
            </w:r>
          </w:p>
        </w:tc>
        <w:tc>
          <w:tcPr>
            <w:tcW w:w="2146" w:type="dxa"/>
            <w:shd w:val="clear" w:color="auto" w:fill="auto"/>
          </w:tcPr>
          <w:p w14:paraId="48384F50" w14:textId="3593CBA3" w:rsidR="00A750EA" w:rsidRPr="004A44C8" w:rsidRDefault="00A750EA" w:rsidP="00A750EA">
            <w:pPr>
              <w:ind w:left="102" w:right="102"/>
              <w:rPr>
                <w:rFonts w:ascii="Arial" w:eastAsia="Calibri" w:hAnsi="Arial"/>
                <w:sz w:val="18"/>
                <w:szCs w:val="18"/>
              </w:rPr>
            </w:pPr>
            <w:r w:rsidRPr="006625A2">
              <w:rPr>
                <w:rFonts w:ascii="Arial" w:eastAsia="Calibri" w:hAnsi="Arial"/>
                <w:sz w:val="18"/>
                <w:szCs w:val="18"/>
              </w:rPr>
              <w:t>2025</w:t>
            </w:r>
          </w:p>
        </w:tc>
      </w:tr>
      <w:tr w:rsidR="00A750EA" w:rsidRPr="004A44C8" w14:paraId="28931805" w14:textId="77777777" w:rsidTr="00414176">
        <w:trPr>
          <w:trHeight w:val="280"/>
        </w:trPr>
        <w:tc>
          <w:tcPr>
            <w:tcW w:w="2569" w:type="dxa"/>
            <w:shd w:val="clear" w:color="auto" w:fill="auto"/>
          </w:tcPr>
          <w:p w14:paraId="2E55D704" w14:textId="506B0B0D" w:rsidR="00A750EA" w:rsidRPr="004A44C8" w:rsidRDefault="00A750EA" w:rsidP="00A750EA">
            <w:pPr>
              <w:ind w:left="102" w:right="102"/>
              <w:rPr>
                <w:rFonts w:ascii="Arial" w:eastAsia="Calibri" w:hAnsi="Arial"/>
                <w:sz w:val="18"/>
                <w:szCs w:val="18"/>
              </w:rPr>
            </w:pPr>
            <w:r w:rsidRPr="004A44C8">
              <w:rPr>
                <w:rFonts w:ascii="Arial" w:eastAsia="Calibri" w:hAnsi="Arial"/>
                <w:sz w:val="18"/>
                <w:szCs w:val="18"/>
              </w:rPr>
              <w:t xml:space="preserve">Ranked </w:t>
            </w:r>
            <w:r>
              <w:rPr>
                <w:rFonts w:ascii="Arial" w:eastAsia="Calibri" w:hAnsi="Arial"/>
                <w:sz w:val="18"/>
                <w:szCs w:val="18"/>
              </w:rPr>
              <w:t>e</w:t>
            </w:r>
            <w:r w:rsidRPr="004A44C8">
              <w:rPr>
                <w:rFonts w:ascii="Arial" w:eastAsia="Calibri" w:hAnsi="Arial"/>
                <w:sz w:val="18"/>
                <w:szCs w:val="18"/>
              </w:rPr>
              <w:t xml:space="preserve">mploying </w:t>
            </w:r>
            <w:r>
              <w:rPr>
                <w:rFonts w:ascii="Arial" w:eastAsia="Calibri" w:hAnsi="Arial"/>
                <w:sz w:val="18"/>
                <w:szCs w:val="18"/>
              </w:rPr>
              <w:t>i</w:t>
            </w:r>
            <w:r w:rsidRPr="004A44C8">
              <w:rPr>
                <w:rFonts w:ascii="Arial" w:eastAsia="Calibri" w:hAnsi="Arial"/>
                <w:sz w:val="18"/>
                <w:szCs w:val="18"/>
              </w:rPr>
              <w:t xml:space="preserve">ndustries </w:t>
            </w:r>
          </w:p>
        </w:tc>
        <w:tc>
          <w:tcPr>
            <w:tcW w:w="5072" w:type="dxa"/>
            <w:shd w:val="clear" w:color="auto" w:fill="auto"/>
          </w:tcPr>
          <w:p w14:paraId="2E267CFC" w14:textId="77777777" w:rsidR="00A750EA" w:rsidRPr="004A44C8" w:rsidRDefault="0083505A" w:rsidP="00A750EA">
            <w:pPr>
              <w:ind w:left="102" w:right="102"/>
              <w:rPr>
                <w:rFonts w:ascii="Arial" w:eastAsia="Calibri" w:hAnsi="Arial"/>
              </w:rPr>
            </w:pPr>
            <w:hyperlink r:id="rId30" w:history="1">
              <w:r w:rsidR="00A750EA" w:rsidRPr="004A44C8">
                <w:rPr>
                  <w:rFonts w:ascii="Arial" w:eastAsia="Calibri" w:hAnsi="Arial"/>
                  <w:sz w:val="18"/>
                  <w:szCs w:val="18"/>
                  <w:u w:val="single"/>
                </w:rPr>
                <w:t>Census</w:t>
              </w:r>
            </w:hyperlink>
            <w:r w:rsidR="00A750EA" w:rsidRPr="004A44C8">
              <w:rPr>
                <w:rFonts w:ascii="Arial" w:eastAsia="Calibri" w:hAnsi="Arial"/>
                <w:sz w:val="18"/>
                <w:szCs w:val="18"/>
              </w:rPr>
              <w:t>, ABS</w:t>
            </w:r>
          </w:p>
        </w:tc>
        <w:tc>
          <w:tcPr>
            <w:tcW w:w="2146" w:type="dxa"/>
            <w:shd w:val="clear" w:color="auto" w:fill="auto"/>
          </w:tcPr>
          <w:p w14:paraId="1595A2CC" w14:textId="77777777" w:rsidR="00A750EA" w:rsidRPr="004A44C8" w:rsidRDefault="00A750EA" w:rsidP="00A750EA">
            <w:pPr>
              <w:ind w:left="102" w:right="102"/>
              <w:rPr>
                <w:rFonts w:ascii="Arial" w:eastAsia="Calibri" w:hAnsi="Arial"/>
                <w:sz w:val="18"/>
                <w:szCs w:val="18"/>
              </w:rPr>
            </w:pPr>
            <w:r w:rsidRPr="004A44C8">
              <w:rPr>
                <w:rFonts w:ascii="Arial" w:eastAsia="Calibri" w:hAnsi="Arial"/>
                <w:sz w:val="18"/>
                <w:szCs w:val="18"/>
              </w:rPr>
              <w:t>2021</w:t>
            </w:r>
          </w:p>
        </w:tc>
      </w:tr>
      <w:tr w:rsidR="00A750EA" w:rsidRPr="004A44C8" w14:paraId="27A38FC0" w14:textId="77777777" w:rsidTr="005E4FFF">
        <w:trPr>
          <w:trHeight w:val="280"/>
        </w:trPr>
        <w:tc>
          <w:tcPr>
            <w:tcW w:w="9787" w:type="dxa"/>
            <w:gridSpan w:val="3"/>
            <w:shd w:val="clear" w:color="auto" w:fill="E2EFD9"/>
          </w:tcPr>
          <w:p w14:paraId="48094B89" w14:textId="77777777" w:rsidR="00A750EA" w:rsidRPr="004A44C8" w:rsidRDefault="00A750EA" w:rsidP="00A750EA">
            <w:pPr>
              <w:ind w:left="102" w:right="102"/>
              <w:rPr>
                <w:rFonts w:ascii="Arial" w:eastAsia="Calibri" w:hAnsi="Arial"/>
                <w:sz w:val="18"/>
                <w:szCs w:val="18"/>
              </w:rPr>
            </w:pPr>
            <w:r w:rsidRPr="004A44C8">
              <w:rPr>
                <w:rFonts w:ascii="Arial" w:eastAsia="Calibri" w:hAnsi="Arial"/>
                <w:sz w:val="18"/>
                <w:szCs w:val="18"/>
              </w:rPr>
              <w:t>Major Investments</w:t>
            </w:r>
          </w:p>
        </w:tc>
      </w:tr>
      <w:tr w:rsidR="00A750EA" w:rsidRPr="004A44C8" w14:paraId="00ABE80A" w14:textId="77777777" w:rsidTr="00414176">
        <w:trPr>
          <w:trHeight w:val="280"/>
        </w:trPr>
        <w:tc>
          <w:tcPr>
            <w:tcW w:w="2569" w:type="dxa"/>
            <w:shd w:val="clear" w:color="auto" w:fill="FFFFFF"/>
          </w:tcPr>
          <w:p w14:paraId="48CE8F71" w14:textId="77777777" w:rsidR="00A750EA" w:rsidRPr="004A44C8" w:rsidRDefault="00A750EA" w:rsidP="00A750EA">
            <w:pPr>
              <w:ind w:left="102" w:right="102"/>
              <w:rPr>
                <w:rFonts w:ascii="Arial" w:eastAsia="Calibri" w:hAnsi="Arial"/>
                <w:sz w:val="18"/>
                <w:szCs w:val="18"/>
              </w:rPr>
            </w:pPr>
            <w:r w:rsidRPr="004A44C8">
              <w:rPr>
                <w:rFonts w:ascii="Arial" w:eastAsia="Calibri" w:hAnsi="Arial"/>
                <w:sz w:val="18"/>
              </w:rPr>
              <w:t>All</w:t>
            </w:r>
          </w:p>
        </w:tc>
        <w:tc>
          <w:tcPr>
            <w:tcW w:w="5072" w:type="dxa"/>
            <w:shd w:val="clear" w:color="auto" w:fill="FFFFFF"/>
          </w:tcPr>
          <w:p w14:paraId="33EDA42F" w14:textId="77777777" w:rsidR="00A750EA" w:rsidRPr="00AA3F1C" w:rsidRDefault="0083505A" w:rsidP="00A750EA">
            <w:pPr>
              <w:ind w:left="102" w:right="102"/>
              <w:rPr>
                <w:rFonts w:ascii="Arial" w:eastAsia="Calibri" w:hAnsi="Arial"/>
                <w:sz w:val="18"/>
                <w:szCs w:val="18"/>
                <w:u w:val="single"/>
              </w:rPr>
            </w:pPr>
            <w:hyperlink r:id="rId31" w:history="1">
              <w:r w:rsidR="00A750EA" w:rsidRPr="00AA3F1C">
                <w:rPr>
                  <w:rStyle w:val="Hyperlink"/>
                  <w:rFonts w:ascii="Arial" w:eastAsia="Calibri" w:hAnsi="Arial"/>
                  <w:color w:val="auto"/>
                  <w:sz w:val="18"/>
                  <w:szCs w:val="18"/>
                </w:rPr>
                <w:t>Funded projects</w:t>
              </w:r>
            </w:hyperlink>
            <w:r w:rsidR="00A750EA" w:rsidRPr="00AA3F1C">
              <w:rPr>
                <w:rFonts w:ascii="Arial" w:eastAsia="Calibri" w:hAnsi="Arial"/>
                <w:sz w:val="18"/>
                <w:szCs w:val="18"/>
              </w:rPr>
              <w:t>, ARENA</w:t>
            </w:r>
            <w:r w:rsidR="00A750EA" w:rsidRPr="00AA3F1C">
              <w:rPr>
                <w:rFonts w:ascii="Arial" w:eastAsia="Calibri" w:hAnsi="Arial"/>
                <w:sz w:val="18"/>
                <w:szCs w:val="18"/>
              </w:rPr>
              <w:tab/>
            </w:r>
          </w:p>
          <w:p w14:paraId="3EC0794A" w14:textId="77777777" w:rsidR="00A750EA" w:rsidRPr="00AA3F1C" w:rsidRDefault="0083505A" w:rsidP="00A750EA">
            <w:pPr>
              <w:ind w:left="102" w:right="102"/>
              <w:rPr>
                <w:rFonts w:ascii="Arial" w:eastAsia="Calibri" w:hAnsi="Arial"/>
                <w:sz w:val="18"/>
                <w:szCs w:val="18"/>
                <w:u w:val="single"/>
              </w:rPr>
            </w:pPr>
            <w:hyperlink r:id="rId32" w:history="1">
              <w:r w:rsidR="00A750EA" w:rsidRPr="00AA3F1C">
                <w:rPr>
                  <w:rStyle w:val="Hyperlink"/>
                  <w:rFonts w:ascii="Arial" w:eastAsia="Calibri" w:hAnsi="Arial"/>
                  <w:color w:val="auto"/>
                  <w:sz w:val="18"/>
                  <w:szCs w:val="18"/>
                </w:rPr>
                <w:t>HyResource</w:t>
              </w:r>
            </w:hyperlink>
            <w:r w:rsidR="00A750EA" w:rsidRPr="00AA3F1C">
              <w:rPr>
                <w:rFonts w:ascii="Arial" w:eastAsia="Calibri" w:hAnsi="Arial"/>
                <w:sz w:val="18"/>
                <w:szCs w:val="18"/>
              </w:rPr>
              <w:t xml:space="preserve">, CSIRO </w:t>
            </w:r>
          </w:p>
          <w:p w14:paraId="3761C1F6" w14:textId="78F9DA08" w:rsidR="00A750EA" w:rsidRPr="00AA3F1C" w:rsidRDefault="0083505A" w:rsidP="00A750EA">
            <w:pPr>
              <w:ind w:left="102" w:right="102"/>
              <w:rPr>
                <w:rFonts w:ascii="Arial" w:eastAsia="Calibri" w:hAnsi="Arial"/>
              </w:rPr>
            </w:pPr>
            <w:hyperlink r:id="rId33" w:history="1">
              <w:r w:rsidR="00A750EA" w:rsidRPr="00AA3F1C">
                <w:rPr>
                  <w:rStyle w:val="Hyperlink"/>
                  <w:rFonts w:ascii="Arial" w:eastAsia="Calibri" w:hAnsi="Arial"/>
                  <w:color w:val="auto"/>
                  <w:sz w:val="18"/>
                  <w:szCs w:val="18"/>
                </w:rPr>
                <w:t>Resources and Energy Major Projects</w:t>
              </w:r>
            </w:hyperlink>
            <w:r w:rsidR="00A750EA" w:rsidRPr="00AA3F1C">
              <w:rPr>
                <w:rFonts w:ascii="Arial" w:eastAsia="Calibri" w:hAnsi="Arial"/>
                <w:sz w:val="18"/>
                <w:szCs w:val="18"/>
              </w:rPr>
              <w:t>, DISR</w:t>
            </w:r>
          </w:p>
        </w:tc>
        <w:tc>
          <w:tcPr>
            <w:tcW w:w="2146" w:type="dxa"/>
            <w:shd w:val="clear" w:color="auto" w:fill="FFFFFF"/>
          </w:tcPr>
          <w:p w14:paraId="1FC1F956" w14:textId="77777777" w:rsidR="00A750EA" w:rsidRPr="00AA3F1C" w:rsidRDefault="00A750EA" w:rsidP="00A750EA">
            <w:pPr>
              <w:ind w:left="102" w:right="102"/>
              <w:rPr>
                <w:rFonts w:ascii="Arial" w:eastAsia="Calibri" w:hAnsi="Arial"/>
                <w:sz w:val="18"/>
                <w:szCs w:val="18"/>
              </w:rPr>
            </w:pPr>
            <w:r w:rsidRPr="00AA3F1C">
              <w:rPr>
                <w:rFonts w:ascii="Arial" w:eastAsia="Calibri" w:hAnsi="Arial"/>
                <w:sz w:val="18"/>
                <w:szCs w:val="18"/>
              </w:rPr>
              <w:t>2025</w:t>
            </w:r>
          </w:p>
          <w:p w14:paraId="6F872052" w14:textId="77777777" w:rsidR="00A750EA" w:rsidRPr="00AA3F1C" w:rsidRDefault="00A750EA" w:rsidP="00A750EA">
            <w:pPr>
              <w:ind w:left="102" w:right="102"/>
              <w:rPr>
                <w:rFonts w:ascii="Arial" w:eastAsia="Calibri" w:hAnsi="Arial"/>
                <w:sz w:val="18"/>
                <w:szCs w:val="18"/>
              </w:rPr>
            </w:pPr>
            <w:r w:rsidRPr="00AA3F1C">
              <w:rPr>
                <w:rFonts w:ascii="Arial" w:eastAsia="Calibri" w:hAnsi="Arial"/>
                <w:sz w:val="18"/>
                <w:szCs w:val="18"/>
              </w:rPr>
              <w:t>2025</w:t>
            </w:r>
          </w:p>
          <w:p w14:paraId="3C5AC106" w14:textId="2DEFDFF4" w:rsidR="00A750EA" w:rsidRPr="00AA3F1C" w:rsidRDefault="00A750EA" w:rsidP="00A750EA">
            <w:pPr>
              <w:ind w:left="102" w:right="102"/>
              <w:rPr>
                <w:rFonts w:ascii="Arial" w:eastAsia="Calibri" w:hAnsi="Arial"/>
                <w:sz w:val="18"/>
                <w:szCs w:val="18"/>
              </w:rPr>
            </w:pPr>
            <w:r w:rsidRPr="00AA3F1C">
              <w:rPr>
                <w:rFonts w:ascii="Arial" w:eastAsia="Calibri" w:hAnsi="Arial"/>
                <w:sz w:val="18"/>
                <w:szCs w:val="18"/>
              </w:rPr>
              <w:t>2024</w:t>
            </w:r>
          </w:p>
        </w:tc>
      </w:tr>
      <w:tr w:rsidR="00A750EA" w:rsidRPr="004A44C8" w14:paraId="111B94BB" w14:textId="77777777" w:rsidTr="005E4FFF">
        <w:trPr>
          <w:trHeight w:val="280"/>
        </w:trPr>
        <w:tc>
          <w:tcPr>
            <w:tcW w:w="9787" w:type="dxa"/>
            <w:gridSpan w:val="3"/>
            <w:shd w:val="clear" w:color="auto" w:fill="E2EFD9"/>
          </w:tcPr>
          <w:p w14:paraId="5DF1677A" w14:textId="77777777" w:rsidR="00A750EA" w:rsidRPr="004A44C8" w:rsidRDefault="00A750EA" w:rsidP="00A750EA">
            <w:pPr>
              <w:ind w:left="102" w:right="102"/>
              <w:rPr>
                <w:rFonts w:ascii="Arial" w:eastAsia="Calibri" w:hAnsi="Arial"/>
                <w:sz w:val="18"/>
                <w:szCs w:val="18"/>
              </w:rPr>
            </w:pPr>
            <w:r w:rsidRPr="004A44C8">
              <w:rPr>
                <w:rFonts w:ascii="Arial" w:eastAsia="Calibri" w:hAnsi="Arial"/>
                <w:sz w:val="18"/>
                <w:szCs w:val="18"/>
              </w:rPr>
              <w:t>Transmission Infrastructure Projects</w:t>
            </w:r>
          </w:p>
        </w:tc>
      </w:tr>
      <w:tr w:rsidR="00A750EA" w:rsidRPr="004A44C8" w14:paraId="554EF376" w14:textId="77777777" w:rsidTr="00414176">
        <w:trPr>
          <w:trHeight w:val="280"/>
        </w:trPr>
        <w:tc>
          <w:tcPr>
            <w:tcW w:w="2569" w:type="dxa"/>
          </w:tcPr>
          <w:p w14:paraId="6A258DF7" w14:textId="77777777" w:rsidR="00A750EA" w:rsidRPr="004A44C8" w:rsidRDefault="00A750EA" w:rsidP="00A750EA">
            <w:pPr>
              <w:ind w:left="102" w:right="102"/>
              <w:rPr>
                <w:rFonts w:ascii="Arial" w:eastAsia="Calibri" w:hAnsi="Arial"/>
                <w:sz w:val="18"/>
              </w:rPr>
            </w:pPr>
            <w:r w:rsidRPr="004A44C8">
              <w:rPr>
                <w:rFonts w:ascii="Arial" w:eastAsia="Calibri" w:hAnsi="Arial" w:cs="Arial"/>
                <w:sz w:val="18"/>
                <w:szCs w:val="18"/>
              </w:rPr>
              <w:t>All</w:t>
            </w:r>
            <w:r w:rsidRPr="004A44C8">
              <w:rPr>
                <w:rFonts w:ascii="Arial" w:eastAsia="Calibri" w:hAnsi="Arial"/>
                <w:sz w:val="18"/>
                <w:szCs w:val="18"/>
              </w:rPr>
              <w:t> </w:t>
            </w:r>
          </w:p>
        </w:tc>
        <w:tc>
          <w:tcPr>
            <w:tcW w:w="5072" w:type="dxa"/>
          </w:tcPr>
          <w:p w14:paraId="3DC43A3C" w14:textId="77777777" w:rsidR="00A750EA" w:rsidRPr="004A44C8" w:rsidRDefault="0083505A" w:rsidP="00A750EA">
            <w:pPr>
              <w:ind w:left="102" w:right="102"/>
              <w:rPr>
                <w:rFonts w:ascii="Arial" w:eastAsia="Calibri" w:hAnsi="Arial"/>
                <w:sz w:val="18"/>
              </w:rPr>
            </w:pPr>
            <w:hyperlink r:id="rId34" w:tgtFrame="_blank" w:history="1">
              <w:r w:rsidR="00A750EA" w:rsidRPr="00E73487">
                <w:rPr>
                  <w:rFonts w:ascii="Arial" w:eastAsia="Calibri" w:hAnsi="Arial" w:cs="Arial"/>
                  <w:sz w:val="18"/>
                  <w:szCs w:val="18"/>
                  <w:u w:val="single"/>
                </w:rPr>
                <w:t>Integrated System Plan</w:t>
              </w:r>
            </w:hyperlink>
            <w:r w:rsidR="00A750EA" w:rsidRPr="00E73487">
              <w:rPr>
                <w:rFonts w:ascii="Arial" w:eastAsia="Calibri" w:hAnsi="Arial" w:cs="Arial"/>
                <w:sz w:val="18"/>
                <w:szCs w:val="18"/>
              </w:rPr>
              <w:t>, AEMO</w:t>
            </w:r>
            <w:r w:rsidR="00A750EA" w:rsidRPr="00E73487">
              <w:rPr>
                <w:rFonts w:ascii="Arial" w:eastAsia="Calibri" w:hAnsi="Arial"/>
                <w:sz w:val="18"/>
                <w:szCs w:val="18"/>
              </w:rPr>
              <w:t> </w:t>
            </w:r>
          </w:p>
        </w:tc>
        <w:tc>
          <w:tcPr>
            <w:tcW w:w="2146" w:type="dxa"/>
          </w:tcPr>
          <w:p w14:paraId="2BFAF327" w14:textId="77777777" w:rsidR="00A750EA" w:rsidRPr="004A44C8" w:rsidRDefault="00A750EA" w:rsidP="00A750EA">
            <w:pPr>
              <w:ind w:left="102" w:right="102"/>
              <w:rPr>
                <w:rFonts w:ascii="Arial" w:eastAsia="Calibri" w:hAnsi="Arial"/>
                <w:sz w:val="18"/>
              </w:rPr>
            </w:pPr>
            <w:r w:rsidRPr="004A44C8">
              <w:rPr>
                <w:rFonts w:ascii="Arial" w:eastAsia="Calibri" w:hAnsi="Arial" w:cs="Arial"/>
                <w:sz w:val="18"/>
                <w:szCs w:val="18"/>
              </w:rPr>
              <w:t>June 2024</w:t>
            </w:r>
            <w:r w:rsidRPr="004A44C8">
              <w:rPr>
                <w:rFonts w:ascii="Arial" w:eastAsia="Calibri" w:hAnsi="Arial"/>
                <w:sz w:val="18"/>
                <w:szCs w:val="18"/>
              </w:rPr>
              <w:t> </w:t>
            </w:r>
          </w:p>
        </w:tc>
      </w:tr>
      <w:tr w:rsidR="00A750EA" w:rsidRPr="004A44C8" w14:paraId="15A3DB85" w14:textId="77777777" w:rsidTr="003D5480">
        <w:trPr>
          <w:trHeight w:hRule="exact" w:val="284"/>
        </w:trPr>
        <w:tc>
          <w:tcPr>
            <w:tcW w:w="0" w:type="auto"/>
            <w:gridSpan w:val="3"/>
            <w:shd w:val="clear" w:color="auto" w:fill="E2EFD9"/>
          </w:tcPr>
          <w:p w14:paraId="4D06B6E9" w14:textId="77777777" w:rsidR="00A750EA" w:rsidRPr="004A44C8" w:rsidRDefault="00A750EA" w:rsidP="00A750EA">
            <w:pPr>
              <w:pBdr>
                <w:top w:val="none" w:sz="0" w:space="0" w:color="000000"/>
                <w:left w:val="none" w:sz="0" w:space="0" w:color="000000"/>
                <w:bottom w:val="none" w:sz="0" w:space="0" w:color="000000"/>
                <w:right w:val="none" w:sz="0" w:space="0" w:color="000000"/>
              </w:pBdr>
              <w:ind w:left="102" w:right="102"/>
              <w:rPr>
                <w:rFonts w:ascii="Arial" w:eastAsia="Calibri" w:hAnsi="Arial"/>
                <w:sz w:val="18"/>
                <w:szCs w:val="18"/>
              </w:rPr>
            </w:pPr>
            <w:r w:rsidRPr="004A44C8">
              <w:rPr>
                <w:rFonts w:ascii="Arial" w:eastAsia="Calibri" w:hAnsi="Arial"/>
                <w:sz w:val="18"/>
                <w:szCs w:val="18"/>
              </w:rPr>
              <w:t>Employment</w:t>
            </w:r>
          </w:p>
        </w:tc>
      </w:tr>
      <w:tr w:rsidR="00A750EA" w:rsidRPr="004A44C8" w14:paraId="0051DC9F" w14:textId="77777777" w:rsidTr="00414176">
        <w:tc>
          <w:tcPr>
            <w:tcW w:w="2569" w:type="dxa"/>
          </w:tcPr>
          <w:p w14:paraId="4A292CBF" w14:textId="77777777" w:rsidR="00A750EA" w:rsidRPr="004A44C8" w:rsidRDefault="00A750EA" w:rsidP="00A750EA">
            <w:pPr>
              <w:spacing w:before="100" w:after="100"/>
              <w:ind w:left="100" w:right="100"/>
              <w:rPr>
                <w:rFonts w:ascii="Arial" w:eastAsia="Calibri" w:hAnsi="Arial"/>
                <w:sz w:val="18"/>
                <w:szCs w:val="18"/>
              </w:rPr>
            </w:pPr>
            <w:r w:rsidRPr="004A44C8">
              <w:rPr>
                <w:rFonts w:ascii="Arial" w:eastAsia="Calibri" w:hAnsi="Arial"/>
                <w:sz w:val="18"/>
                <w:szCs w:val="18"/>
              </w:rPr>
              <w:t xml:space="preserve">Average working age, median income, labour force participation </w:t>
            </w:r>
          </w:p>
        </w:tc>
        <w:tc>
          <w:tcPr>
            <w:tcW w:w="5072" w:type="dxa"/>
          </w:tcPr>
          <w:p w14:paraId="28A67467" w14:textId="0C9237C5" w:rsidR="00A750EA" w:rsidRPr="004A44C8" w:rsidRDefault="0083505A" w:rsidP="00A750EA">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35" w:history="1">
              <w:r w:rsidR="00A750EA" w:rsidRPr="004A44C8">
                <w:rPr>
                  <w:rFonts w:ascii="Arial" w:eastAsia="Calibri" w:hAnsi="Arial"/>
                  <w:sz w:val="18"/>
                  <w:szCs w:val="18"/>
                  <w:u w:val="single"/>
                </w:rPr>
                <w:t>Census</w:t>
              </w:r>
            </w:hyperlink>
            <w:r w:rsidR="00A750EA" w:rsidRPr="004A44C8">
              <w:rPr>
                <w:rFonts w:ascii="Arial" w:eastAsia="Calibri" w:hAnsi="Arial"/>
                <w:sz w:val="18"/>
                <w:szCs w:val="18"/>
              </w:rPr>
              <w:t>, ABS</w:t>
            </w:r>
            <w:r w:rsidR="00A750EA">
              <w:rPr>
                <w:rFonts w:ascii="Arial" w:eastAsia="Calibri" w:hAnsi="Arial"/>
                <w:sz w:val="18"/>
                <w:szCs w:val="18"/>
              </w:rPr>
              <w:t xml:space="preserve"> </w:t>
            </w:r>
          </w:p>
        </w:tc>
        <w:tc>
          <w:tcPr>
            <w:tcW w:w="2146" w:type="dxa"/>
          </w:tcPr>
          <w:p w14:paraId="14CC652B" w14:textId="77777777" w:rsidR="00A750EA" w:rsidRPr="004A44C8" w:rsidRDefault="00A750EA" w:rsidP="00A750EA">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sidRPr="004A44C8">
              <w:rPr>
                <w:rFonts w:ascii="Arial" w:eastAsia="Calibri" w:hAnsi="Arial"/>
                <w:sz w:val="18"/>
                <w:szCs w:val="18"/>
              </w:rPr>
              <w:t>2021</w:t>
            </w:r>
          </w:p>
        </w:tc>
      </w:tr>
      <w:tr w:rsidR="00A750EA" w:rsidRPr="004A44C8" w14:paraId="3AB94061" w14:textId="77777777" w:rsidTr="00414176">
        <w:tc>
          <w:tcPr>
            <w:tcW w:w="2569" w:type="dxa"/>
          </w:tcPr>
          <w:p w14:paraId="5F896380" w14:textId="77777777" w:rsidR="00A750EA" w:rsidRPr="004A44C8" w:rsidRDefault="00A750EA" w:rsidP="00A750EA">
            <w:pPr>
              <w:spacing w:before="100" w:after="100"/>
              <w:ind w:left="100" w:right="100"/>
              <w:rPr>
                <w:rFonts w:ascii="Arial" w:eastAsia="Calibri" w:hAnsi="Arial"/>
                <w:sz w:val="18"/>
                <w:szCs w:val="18"/>
              </w:rPr>
            </w:pPr>
            <w:r w:rsidRPr="004A44C8">
              <w:rPr>
                <w:rFonts w:ascii="Arial" w:eastAsia="Calibri" w:hAnsi="Arial"/>
                <w:sz w:val="18"/>
                <w:szCs w:val="18"/>
              </w:rPr>
              <w:t>Regional Labour Market Index</w:t>
            </w:r>
          </w:p>
        </w:tc>
        <w:tc>
          <w:tcPr>
            <w:tcW w:w="5072" w:type="dxa"/>
          </w:tcPr>
          <w:p w14:paraId="34BB17FE" w14:textId="77777777" w:rsidR="00A750EA" w:rsidRPr="004A44C8" w:rsidRDefault="0083505A" w:rsidP="00A750EA">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36" w:history="1">
              <w:r w:rsidR="00A750EA" w:rsidRPr="004A44C8">
                <w:rPr>
                  <w:rFonts w:ascii="Arial" w:eastAsia="Calibri" w:hAnsi="Arial"/>
                  <w:sz w:val="18"/>
                  <w:szCs w:val="18"/>
                  <w:u w:val="single"/>
                </w:rPr>
                <w:t>Regional Labour Market Indicator,</w:t>
              </w:r>
              <w:r w:rsidR="00A750EA" w:rsidRPr="004A44C8">
                <w:rPr>
                  <w:rFonts w:ascii="Arial" w:eastAsia="Calibri" w:hAnsi="Arial"/>
                  <w:sz w:val="18"/>
                  <w:szCs w:val="18"/>
                </w:rPr>
                <w:t xml:space="preserve"> Jobs and Skills Australia</w:t>
              </w:r>
            </w:hyperlink>
          </w:p>
        </w:tc>
        <w:tc>
          <w:tcPr>
            <w:tcW w:w="2146" w:type="dxa"/>
          </w:tcPr>
          <w:p w14:paraId="0894421E" w14:textId="0EC8F8E4" w:rsidR="00A750EA" w:rsidRPr="004A44C8" w:rsidRDefault="00A750EA" w:rsidP="00A750EA">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Pr>
                <w:rFonts w:ascii="Arial" w:eastAsia="Calibri" w:hAnsi="Arial"/>
                <w:sz w:val="18"/>
                <w:szCs w:val="18"/>
              </w:rPr>
              <w:t>March 2025</w:t>
            </w:r>
          </w:p>
        </w:tc>
      </w:tr>
      <w:tr w:rsidR="00A750EA" w:rsidRPr="004A44C8" w14:paraId="134372DB" w14:textId="77777777" w:rsidTr="00414176">
        <w:trPr>
          <w:trHeight w:val="888"/>
        </w:trPr>
        <w:tc>
          <w:tcPr>
            <w:tcW w:w="2569" w:type="dxa"/>
          </w:tcPr>
          <w:p w14:paraId="6FE7AE04" w14:textId="77777777" w:rsidR="00A750EA" w:rsidRPr="004A44C8" w:rsidRDefault="00A750EA" w:rsidP="00A750EA">
            <w:pPr>
              <w:spacing w:before="100" w:after="100"/>
              <w:ind w:left="100" w:right="100"/>
              <w:rPr>
                <w:rFonts w:ascii="Arial" w:eastAsia="Calibri" w:hAnsi="Arial"/>
                <w:sz w:val="18"/>
                <w:szCs w:val="18"/>
              </w:rPr>
            </w:pPr>
            <w:r w:rsidRPr="004A44C8">
              <w:rPr>
                <w:rFonts w:ascii="Arial" w:eastAsia="Calibri" w:hAnsi="Arial"/>
                <w:sz w:val="18"/>
                <w:szCs w:val="18"/>
              </w:rPr>
              <w:t>Unemployment rate:</w:t>
            </w:r>
          </w:p>
          <w:p w14:paraId="260BB50F" w14:textId="4EEE707C" w:rsidR="00A750EA" w:rsidRPr="004A44C8" w:rsidRDefault="00A750EA" w:rsidP="00A750EA">
            <w:pPr>
              <w:numPr>
                <w:ilvl w:val="0"/>
                <w:numId w:val="46"/>
              </w:numPr>
              <w:spacing w:before="100" w:after="100"/>
              <w:ind w:left="319" w:right="100" w:hanging="142"/>
              <w:rPr>
                <w:rFonts w:ascii="Arial" w:eastAsia="Calibri" w:hAnsi="Arial"/>
                <w:sz w:val="18"/>
                <w:szCs w:val="18"/>
              </w:rPr>
            </w:pPr>
            <w:r>
              <w:rPr>
                <w:rFonts w:ascii="Arial" w:eastAsia="Calibri" w:hAnsi="Arial"/>
                <w:sz w:val="18"/>
                <w:szCs w:val="18"/>
              </w:rPr>
              <w:t>Upper Spencer Gulf</w:t>
            </w:r>
          </w:p>
          <w:p w14:paraId="2A2DBF9E" w14:textId="77777777" w:rsidR="00A750EA" w:rsidRPr="004A44C8" w:rsidRDefault="00A750EA" w:rsidP="00A750EA">
            <w:pPr>
              <w:numPr>
                <w:ilvl w:val="0"/>
                <w:numId w:val="46"/>
              </w:numPr>
              <w:spacing w:before="100" w:after="100"/>
              <w:ind w:left="319" w:right="100" w:hanging="142"/>
              <w:rPr>
                <w:rFonts w:ascii="Arial" w:eastAsia="Calibri" w:hAnsi="Arial"/>
                <w:sz w:val="18"/>
                <w:szCs w:val="18"/>
              </w:rPr>
            </w:pPr>
            <w:r w:rsidRPr="004A44C8">
              <w:rPr>
                <w:rFonts w:ascii="Arial" w:eastAsia="Calibri" w:hAnsi="Arial"/>
                <w:sz w:val="18"/>
                <w:szCs w:val="18"/>
              </w:rPr>
              <w:t>SA</w:t>
            </w:r>
          </w:p>
        </w:tc>
        <w:tc>
          <w:tcPr>
            <w:tcW w:w="5072" w:type="dxa"/>
          </w:tcPr>
          <w:p w14:paraId="381CC898" w14:textId="77777777" w:rsidR="00A750EA" w:rsidRPr="004A44C8" w:rsidRDefault="00A750EA" w:rsidP="00A750EA">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p>
          <w:p w14:paraId="434851E6" w14:textId="77777777" w:rsidR="00A750EA" w:rsidRPr="004A44C8" w:rsidRDefault="0083505A" w:rsidP="00A750EA">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37" w:anchor="downloads" w:history="1">
              <w:r w:rsidR="00A750EA" w:rsidRPr="004A44C8">
                <w:rPr>
                  <w:rFonts w:ascii="Arial" w:eastAsia="Calibri" w:hAnsi="Arial"/>
                  <w:sz w:val="18"/>
                  <w:szCs w:val="18"/>
                  <w:u w:val="single"/>
                </w:rPr>
                <w:t>Small Area Labour Markets</w:t>
              </w:r>
            </w:hyperlink>
            <w:r w:rsidR="00A750EA" w:rsidRPr="004A44C8">
              <w:rPr>
                <w:rFonts w:ascii="Arial" w:eastAsia="Calibri" w:hAnsi="Arial"/>
                <w:sz w:val="18"/>
                <w:szCs w:val="18"/>
              </w:rPr>
              <w:t>, Jobs and Skills Australia</w:t>
            </w:r>
          </w:p>
          <w:p w14:paraId="487AC6DC" w14:textId="65854796" w:rsidR="00A750EA" w:rsidRPr="004A44C8" w:rsidRDefault="0083505A" w:rsidP="00A750EA">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38" w:history="1">
              <w:r w:rsidR="00A750EA" w:rsidRPr="004A44C8">
                <w:rPr>
                  <w:rFonts w:ascii="Arial" w:eastAsia="Calibri" w:hAnsi="Arial"/>
                  <w:sz w:val="18"/>
                  <w:szCs w:val="18"/>
                  <w:u w:val="single"/>
                </w:rPr>
                <w:t>Labour Force, Australia</w:t>
              </w:r>
            </w:hyperlink>
            <w:r w:rsidR="00A750EA" w:rsidRPr="004A44C8">
              <w:rPr>
                <w:rFonts w:ascii="Arial" w:eastAsia="Calibri" w:hAnsi="Arial"/>
                <w:sz w:val="18"/>
                <w:szCs w:val="18"/>
              </w:rPr>
              <w:t>, ABS</w:t>
            </w:r>
          </w:p>
        </w:tc>
        <w:tc>
          <w:tcPr>
            <w:tcW w:w="2146" w:type="dxa"/>
          </w:tcPr>
          <w:p w14:paraId="292BCBC0" w14:textId="77777777" w:rsidR="00A750EA" w:rsidRPr="004A44C8" w:rsidRDefault="00A750EA" w:rsidP="00A750EA">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p>
          <w:p w14:paraId="103458D3" w14:textId="1B93560A" w:rsidR="00A750EA" w:rsidRPr="004A44C8" w:rsidRDefault="00A750EA" w:rsidP="00A750EA">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Pr>
                <w:rFonts w:ascii="Arial" w:eastAsia="Calibri" w:hAnsi="Arial"/>
                <w:sz w:val="18"/>
                <w:szCs w:val="18"/>
              </w:rPr>
              <w:t>December</w:t>
            </w:r>
            <w:r w:rsidRPr="004A44C8">
              <w:rPr>
                <w:rFonts w:ascii="Arial" w:eastAsia="Calibri" w:hAnsi="Arial"/>
                <w:sz w:val="18"/>
                <w:szCs w:val="18"/>
              </w:rPr>
              <w:t xml:space="preserve"> 2024</w:t>
            </w:r>
          </w:p>
          <w:p w14:paraId="4340427C" w14:textId="6BB03FA3" w:rsidR="00A750EA" w:rsidRPr="004A44C8" w:rsidRDefault="00A750EA" w:rsidP="00A750EA">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Pr>
                <w:rFonts w:ascii="Arial" w:eastAsia="Calibri" w:hAnsi="Arial"/>
                <w:sz w:val="18"/>
                <w:szCs w:val="18"/>
              </w:rPr>
              <w:t>December</w:t>
            </w:r>
            <w:r w:rsidRPr="004A44C8">
              <w:rPr>
                <w:rFonts w:ascii="Arial" w:eastAsia="Calibri" w:hAnsi="Arial"/>
                <w:sz w:val="18"/>
                <w:szCs w:val="18"/>
              </w:rPr>
              <w:t xml:space="preserve"> 2024</w:t>
            </w:r>
          </w:p>
        </w:tc>
      </w:tr>
      <w:tr w:rsidR="00A750EA" w:rsidRPr="004A44C8" w14:paraId="019732EE" w14:textId="77777777" w:rsidTr="003D5480">
        <w:trPr>
          <w:trHeight w:hRule="exact" w:val="284"/>
        </w:trPr>
        <w:tc>
          <w:tcPr>
            <w:tcW w:w="9787" w:type="dxa"/>
            <w:gridSpan w:val="3"/>
            <w:shd w:val="clear" w:color="auto" w:fill="E2EFD9"/>
          </w:tcPr>
          <w:p w14:paraId="0C7BB9E5" w14:textId="26FE77F8" w:rsidR="00A750EA" w:rsidRPr="004A44C8" w:rsidRDefault="00A750EA" w:rsidP="00A750EA">
            <w:pPr>
              <w:ind w:left="102" w:right="102"/>
              <w:rPr>
                <w:rFonts w:ascii="Arial" w:eastAsia="Calibri" w:hAnsi="Arial"/>
                <w:sz w:val="18"/>
                <w:szCs w:val="18"/>
              </w:rPr>
            </w:pPr>
            <w:r>
              <w:rPr>
                <w:rFonts w:ascii="Arial" w:eastAsia="Calibri" w:hAnsi="Arial"/>
                <w:sz w:val="18"/>
                <w:szCs w:val="18"/>
              </w:rPr>
              <w:t>Demographics</w:t>
            </w:r>
          </w:p>
        </w:tc>
      </w:tr>
      <w:tr w:rsidR="00A750EA" w:rsidRPr="004A44C8" w14:paraId="302A2FAB" w14:textId="77777777" w:rsidTr="00A750EA">
        <w:trPr>
          <w:trHeight w:val="303"/>
        </w:trPr>
        <w:tc>
          <w:tcPr>
            <w:tcW w:w="2569" w:type="dxa"/>
          </w:tcPr>
          <w:p w14:paraId="4B41C9B8" w14:textId="786687D6" w:rsidR="00A750EA" w:rsidRDefault="00A750EA" w:rsidP="00A750EA">
            <w:pPr>
              <w:spacing w:before="100" w:after="100"/>
              <w:ind w:left="100" w:right="100"/>
              <w:rPr>
                <w:rFonts w:ascii="Arial" w:eastAsia="Calibri" w:hAnsi="Arial"/>
                <w:sz w:val="18"/>
                <w:szCs w:val="18"/>
              </w:rPr>
            </w:pPr>
            <w:r w:rsidRPr="004A44C8">
              <w:rPr>
                <w:rFonts w:ascii="Arial" w:eastAsia="Calibri" w:hAnsi="Arial"/>
                <w:sz w:val="18"/>
              </w:rPr>
              <w:t>All</w:t>
            </w:r>
          </w:p>
        </w:tc>
        <w:tc>
          <w:tcPr>
            <w:tcW w:w="5072" w:type="dxa"/>
          </w:tcPr>
          <w:p w14:paraId="35E46F5C" w14:textId="69EC066A" w:rsidR="00A750EA" w:rsidRPr="004A44C8" w:rsidRDefault="0083505A" w:rsidP="00A750EA">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39" w:history="1">
              <w:r w:rsidR="00A750EA" w:rsidRPr="004A44C8">
                <w:rPr>
                  <w:rFonts w:ascii="Arial" w:eastAsia="Calibri" w:hAnsi="Arial"/>
                  <w:sz w:val="18"/>
                  <w:szCs w:val="18"/>
                  <w:u w:val="single"/>
                </w:rPr>
                <w:t>Census</w:t>
              </w:r>
            </w:hyperlink>
            <w:r w:rsidR="00A750EA" w:rsidRPr="004A44C8">
              <w:rPr>
                <w:rFonts w:ascii="Arial" w:eastAsia="Calibri" w:hAnsi="Arial"/>
                <w:sz w:val="18"/>
                <w:szCs w:val="18"/>
              </w:rPr>
              <w:t>, ABS</w:t>
            </w:r>
          </w:p>
        </w:tc>
        <w:tc>
          <w:tcPr>
            <w:tcW w:w="2146" w:type="dxa"/>
          </w:tcPr>
          <w:p w14:paraId="1790FC42" w14:textId="6F5058AB" w:rsidR="00A750EA" w:rsidRDefault="00A750EA" w:rsidP="00A750EA">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sidRPr="004A44C8">
              <w:rPr>
                <w:rFonts w:ascii="Arial" w:eastAsia="Calibri" w:hAnsi="Arial"/>
                <w:sz w:val="18"/>
                <w:szCs w:val="18"/>
              </w:rPr>
              <w:t>2021</w:t>
            </w:r>
          </w:p>
        </w:tc>
      </w:tr>
      <w:tr w:rsidR="00A750EA" w:rsidRPr="004A44C8" w14:paraId="480261B1" w14:textId="77777777" w:rsidTr="003D5480">
        <w:trPr>
          <w:trHeight w:val="284"/>
        </w:trPr>
        <w:tc>
          <w:tcPr>
            <w:tcW w:w="9787" w:type="dxa"/>
            <w:gridSpan w:val="3"/>
            <w:shd w:val="clear" w:color="auto" w:fill="E2EFD9"/>
          </w:tcPr>
          <w:p w14:paraId="188BD8A1" w14:textId="622AC928" w:rsidR="00A750EA" w:rsidRDefault="00A750EA" w:rsidP="00A750EA">
            <w:pPr>
              <w:ind w:left="102" w:right="102"/>
              <w:rPr>
                <w:rFonts w:ascii="Arial" w:eastAsia="Calibri" w:hAnsi="Arial"/>
                <w:sz w:val="18"/>
                <w:szCs w:val="18"/>
              </w:rPr>
            </w:pPr>
            <w:r>
              <w:rPr>
                <w:rFonts w:ascii="Arial" w:eastAsia="Calibri" w:hAnsi="Arial"/>
                <w:sz w:val="18"/>
                <w:szCs w:val="18"/>
              </w:rPr>
              <w:t>Housing</w:t>
            </w:r>
          </w:p>
        </w:tc>
      </w:tr>
      <w:tr w:rsidR="00A750EA" w:rsidRPr="004A44C8" w14:paraId="1E759A4A" w14:textId="77777777" w:rsidTr="00414176">
        <w:trPr>
          <w:trHeight w:val="124"/>
        </w:trPr>
        <w:tc>
          <w:tcPr>
            <w:tcW w:w="2569" w:type="dxa"/>
          </w:tcPr>
          <w:p w14:paraId="69919D67" w14:textId="5933226A" w:rsidR="00A750EA" w:rsidRDefault="00A750EA" w:rsidP="00A750EA">
            <w:pPr>
              <w:spacing w:before="100" w:after="100"/>
              <w:ind w:left="100" w:right="100"/>
              <w:rPr>
                <w:rFonts w:ascii="Arial" w:eastAsia="Calibri" w:hAnsi="Arial"/>
                <w:sz w:val="18"/>
                <w:szCs w:val="18"/>
              </w:rPr>
            </w:pPr>
            <w:r w:rsidRPr="004A44C8">
              <w:rPr>
                <w:rFonts w:ascii="Arial" w:eastAsia="Calibri" w:hAnsi="Arial"/>
                <w:sz w:val="18"/>
                <w:szCs w:val="18"/>
              </w:rPr>
              <w:t>Homelessness, mortgage stress, rental stress</w:t>
            </w:r>
          </w:p>
        </w:tc>
        <w:tc>
          <w:tcPr>
            <w:tcW w:w="5072" w:type="dxa"/>
          </w:tcPr>
          <w:p w14:paraId="12506B36" w14:textId="4DFF8AA2" w:rsidR="00A750EA" w:rsidRPr="004A44C8" w:rsidRDefault="0083505A" w:rsidP="00A750EA">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40" w:history="1">
              <w:r w:rsidR="00A750EA" w:rsidRPr="004A44C8">
                <w:rPr>
                  <w:rFonts w:ascii="Arial" w:eastAsia="Calibri" w:hAnsi="Arial"/>
                  <w:sz w:val="18"/>
                  <w:szCs w:val="18"/>
                  <w:u w:val="single"/>
                </w:rPr>
                <w:t>Census</w:t>
              </w:r>
            </w:hyperlink>
            <w:r w:rsidR="00A750EA" w:rsidRPr="004A44C8">
              <w:rPr>
                <w:rFonts w:ascii="Arial" w:eastAsia="Calibri" w:hAnsi="Arial"/>
                <w:sz w:val="18"/>
                <w:szCs w:val="18"/>
              </w:rPr>
              <w:t>, ABS</w:t>
            </w:r>
          </w:p>
        </w:tc>
        <w:tc>
          <w:tcPr>
            <w:tcW w:w="2146" w:type="dxa"/>
          </w:tcPr>
          <w:p w14:paraId="322DB496" w14:textId="4F004A67" w:rsidR="00A750EA" w:rsidRDefault="00A750EA" w:rsidP="00A750EA">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sidRPr="004A44C8">
              <w:rPr>
                <w:rFonts w:ascii="Arial" w:eastAsia="Calibri" w:hAnsi="Arial"/>
                <w:sz w:val="18"/>
                <w:szCs w:val="18"/>
              </w:rPr>
              <w:t>2021</w:t>
            </w:r>
          </w:p>
        </w:tc>
      </w:tr>
      <w:tr w:rsidR="00A750EA" w:rsidRPr="004A44C8" w14:paraId="16E3763F" w14:textId="77777777" w:rsidTr="00414176">
        <w:trPr>
          <w:trHeight w:val="124"/>
        </w:trPr>
        <w:tc>
          <w:tcPr>
            <w:tcW w:w="2569" w:type="dxa"/>
          </w:tcPr>
          <w:p w14:paraId="29E81B18" w14:textId="423D9169" w:rsidR="00A750EA" w:rsidRDefault="00A750EA" w:rsidP="00A750EA">
            <w:pPr>
              <w:spacing w:before="100" w:after="100"/>
              <w:ind w:left="100" w:right="100"/>
              <w:rPr>
                <w:rFonts w:ascii="Arial" w:eastAsia="Calibri" w:hAnsi="Arial"/>
                <w:sz w:val="18"/>
                <w:szCs w:val="18"/>
              </w:rPr>
            </w:pPr>
            <w:r w:rsidRPr="004A44C8">
              <w:rPr>
                <w:rFonts w:ascii="Arial" w:eastAsia="Calibri" w:hAnsi="Arial"/>
                <w:sz w:val="18"/>
                <w:szCs w:val="18"/>
              </w:rPr>
              <w:t>Commonwealth Rental Assistance</w:t>
            </w:r>
          </w:p>
        </w:tc>
        <w:tc>
          <w:tcPr>
            <w:tcW w:w="5072" w:type="dxa"/>
          </w:tcPr>
          <w:p w14:paraId="486440CF" w14:textId="5DA37E0F" w:rsidR="00A750EA" w:rsidRPr="004A44C8" w:rsidRDefault="0083505A" w:rsidP="00A750EA">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41" w:history="1">
              <w:r w:rsidR="00A750EA" w:rsidRPr="004A44C8">
                <w:rPr>
                  <w:rFonts w:ascii="Arial" w:eastAsia="Calibri" w:hAnsi="Arial"/>
                  <w:sz w:val="18"/>
                  <w:szCs w:val="18"/>
                  <w:u w:val="single"/>
                </w:rPr>
                <w:t>Benefit and Payment Recipient Demographics - quarterly data</w:t>
              </w:r>
            </w:hyperlink>
            <w:r w:rsidR="00A750EA" w:rsidRPr="004A44C8">
              <w:rPr>
                <w:rFonts w:ascii="Arial" w:eastAsia="Calibri" w:hAnsi="Arial"/>
                <w:sz w:val="18"/>
                <w:szCs w:val="18"/>
              </w:rPr>
              <w:t>, DSS</w:t>
            </w:r>
          </w:p>
        </w:tc>
        <w:tc>
          <w:tcPr>
            <w:tcW w:w="2146" w:type="dxa"/>
          </w:tcPr>
          <w:p w14:paraId="49171DEA" w14:textId="1E668AB3" w:rsidR="00A750EA" w:rsidRDefault="00A750EA" w:rsidP="00A750EA">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Pr>
                <w:rFonts w:ascii="Arial" w:eastAsia="Calibri" w:hAnsi="Arial"/>
                <w:sz w:val="18"/>
                <w:szCs w:val="18"/>
              </w:rPr>
              <w:t>December</w:t>
            </w:r>
            <w:r w:rsidRPr="004A44C8">
              <w:rPr>
                <w:rFonts w:ascii="Arial" w:eastAsia="Calibri" w:hAnsi="Arial"/>
                <w:sz w:val="18"/>
                <w:szCs w:val="18"/>
              </w:rPr>
              <w:t xml:space="preserve"> 2024</w:t>
            </w:r>
          </w:p>
        </w:tc>
      </w:tr>
      <w:tr w:rsidR="00A750EA" w:rsidRPr="004A44C8" w14:paraId="35238190" w14:textId="77777777" w:rsidTr="003D5480">
        <w:trPr>
          <w:trHeight w:hRule="exact" w:val="284"/>
        </w:trPr>
        <w:tc>
          <w:tcPr>
            <w:tcW w:w="9787" w:type="dxa"/>
            <w:gridSpan w:val="3"/>
            <w:shd w:val="clear" w:color="auto" w:fill="E2EFD9"/>
          </w:tcPr>
          <w:p w14:paraId="1D99ECF0" w14:textId="77777777" w:rsidR="00A750EA" w:rsidRPr="003D5480" w:rsidRDefault="00A750EA" w:rsidP="00A750EA">
            <w:pPr>
              <w:pBdr>
                <w:top w:val="none" w:sz="0" w:space="0" w:color="000000"/>
                <w:left w:val="none" w:sz="0" w:space="0" w:color="000000"/>
                <w:bottom w:val="none" w:sz="0" w:space="0" w:color="000000"/>
                <w:right w:val="none" w:sz="0" w:space="0" w:color="000000"/>
              </w:pBdr>
              <w:ind w:left="102" w:right="102"/>
              <w:rPr>
                <w:rFonts w:ascii="Arial" w:eastAsia="Calibri" w:hAnsi="Arial"/>
                <w:sz w:val="18"/>
                <w:szCs w:val="18"/>
              </w:rPr>
            </w:pPr>
            <w:r w:rsidRPr="003D5480">
              <w:rPr>
                <w:rFonts w:ascii="Arial" w:eastAsia="Calibri" w:hAnsi="Arial"/>
                <w:sz w:val="18"/>
                <w:szCs w:val="18"/>
              </w:rPr>
              <w:t>Maps</w:t>
            </w:r>
          </w:p>
        </w:tc>
      </w:tr>
      <w:tr w:rsidR="00A750EA" w:rsidRPr="004A44C8" w14:paraId="26578AF5" w14:textId="77777777" w:rsidTr="00414176">
        <w:tc>
          <w:tcPr>
            <w:tcW w:w="2569" w:type="dxa"/>
          </w:tcPr>
          <w:p w14:paraId="2E2E4B01" w14:textId="5C0EB4DF" w:rsidR="00A750EA" w:rsidRPr="004A44C8" w:rsidRDefault="00A750EA" w:rsidP="00A750EA">
            <w:pPr>
              <w:spacing w:before="100" w:after="100"/>
              <w:ind w:left="100" w:right="100"/>
              <w:rPr>
                <w:rFonts w:ascii="Arial" w:eastAsia="Calibri" w:hAnsi="Arial"/>
                <w:sz w:val="18"/>
              </w:rPr>
            </w:pPr>
            <w:r w:rsidRPr="004A44C8">
              <w:rPr>
                <w:rFonts w:ascii="Arial" w:eastAsia="Calibri" w:hAnsi="Arial"/>
                <w:sz w:val="18"/>
              </w:rPr>
              <w:t>All</w:t>
            </w:r>
          </w:p>
        </w:tc>
        <w:tc>
          <w:tcPr>
            <w:tcW w:w="5072" w:type="dxa"/>
          </w:tcPr>
          <w:p w14:paraId="41002919" w14:textId="7682DD6A" w:rsidR="00A750EA" w:rsidRPr="004A44C8" w:rsidRDefault="00A750EA" w:rsidP="00A750EA">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rPr>
            </w:pPr>
            <w:r w:rsidRPr="00A94D1D">
              <w:rPr>
                <w:rFonts w:ascii="Arial" w:eastAsia="Calibri" w:hAnsi="Arial"/>
                <w:sz w:val="18"/>
                <w:szCs w:val="18"/>
              </w:rPr>
              <w:t xml:space="preserve">Produced using data from </w:t>
            </w:r>
            <w:hyperlink r:id="rId42" w:anchor=":~:text=Welcome%20to%20the%20Australian%20Bureau,of%20Agriculture%2C%20Fisheries%20and%20Forestry." w:history="1">
              <w:r w:rsidRPr="00A94D1D">
                <w:rPr>
                  <w:rStyle w:val="Hyperlink"/>
                  <w:rFonts w:ascii="Arial" w:eastAsia="Calibri" w:hAnsi="Arial"/>
                  <w:color w:val="auto"/>
                  <w:sz w:val="18"/>
                  <w:szCs w:val="18"/>
                </w:rPr>
                <w:t>Australian Bureau of Agricultural and Resource Economics and Sciences</w:t>
              </w:r>
            </w:hyperlink>
            <w:r w:rsidRPr="00A94D1D">
              <w:rPr>
                <w:rFonts w:ascii="Arial" w:eastAsia="Calibri" w:hAnsi="Arial"/>
                <w:sz w:val="18"/>
                <w:szCs w:val="18"/>
              </w:rPr>
              <w:t xml:space="preserve"> (ABARES), DAFF</w:t>
            </w:r>
          </w:p>
        </w:tc>
        <w:tc>
          <w:tcPr>
            <w:tcW w:w="2146" w:type="dxa"/>
          </w:tcPr>
          <w:p w14:paraId="3E3585B7" w14:textId="55BD5911" w:rsidR="00A750EA" w:rsidRPr="004A44C8" w:rsidRDefault="00A750EA" w:rsidP="00A750EA">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sidRPr="00A94D1D">
              <w:rPr>
                <w:rFonts w:ascii="Arial" w:eastAsia="Calibri" w:hAnsi="Arial"/>
                <w:sz w:val="18"/>
              </w:rPr>
              <w:t>December 2023</w:t>
            </w:r>
          </w:p>
        </w:tc>
      </w:tr>
    </w:tbl>
    <w:p w14:paraId="750FBC47" w14:textId="5FCD7CF2" w:rsidR="005F68AB" w:rsidRPr="00A750EA" w:rsidRDefault="004A44C8" w:rsidP="004A44C8">
      <w:pPr>
        <w:spacing w:after="280" w:line="264" w:lineRule="auto"/>
        <w:rPr>
          <w:rFonts w:ascii="Arial" w:eastAsia="Calibri" w:hAnsi="Arial"/>
          <w:color w:val="auto"/>
          <w:sz w:val="14"/>
          <w:szCs w:val="22"/>
        </w:rPr>
      </w:pPr>
      <w:r w:rsidRPr="00A750EA">
        <w:rPr>
          <w:rFonts w:ascii="Arial" w:eastAsia="Calibri" w:hAnsi="Arial"/>
          <w:color w:val="auto"/>
          <w:sz w:val="14"/>
          <w:szCs w:val="22"/>
        </w:rPr>
        <w:t xml:space="preserve">Note: All datasets maintained by third party providers listed above and date reflects most recent data available. </w:t>
      </w:r>
      <w:r w:rsidRPr="00A750EA">
        <w:rPr>
          <w:sz w:val="16"/>
        </w:rPr>
        <w:t xml:space="preserve"> </w:t>
      </w:r>
    </w:p>
    <w:sectPr w:rsidR="005F68AB" w:rsidRPr="00A750EA" w:rsidSect="004A44C8">
      <w:headerReference w:type="default" r:id="rId43"/>
      <w:footerReference w:type="default" r:id="rId44"/>
      <w:headerReference w:type="first" r:id="rId45"/>
      <w:footerReference w:type="first" r:id="rId46"/>
      <w:pgSz w:w="11906" w:h="16838" w:code="9"/>
      <w:pgMar w:top="1559" w:right="709" w:bottom="1361" w:left="1400" w:header="907" w:footer="567"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7FD7004" w16cex:dateUtc="2024-12-18T21:54:04.334Z"/>
  <w16cex:commentExtensible w16cex:durableId="67E50C5C" w16cex:dateUtc="2024-12-18T21:54:46.622Z"/>
  <w16cex:commentExtensible w16cex:durableId="6FF9AA5B" w16cex:dateUtc="2025-01-27T23:38:29.052Z"/>
  <w16cex:commentExtensible w16cex:durableId="69CEAE3E" w16cex:dateUtc="2025-01-27T23:39:22.367Z"/>
  <w16cex:commentExtensible w16cex:durableId="41922823" w16cex:dateUtc="2025-02-11T00:39:31.639Z"/>
  <w16cex:commentExtensible w16cex:durableId="2BE16F94" w16cex:dateUtc="2025-02-11T00:42:19.181Z"/>
</w16cex:commentsExtensible>
</file>

<file path=word/commentsIds.xml><?xml version="1.0" encoding="utf-8"?>
<w16cid:commentsIds xmlns:mc="http://schemas.openxmlformats.org/markup-compatibility/2006" xmlns:w16cid="http://schemas.microsoft.com/office/word/2016/wordml/cid" mc:Ignorable="w16cid">
  <w16cid:commentId w16cid:paraId="2A0209B4" w16cid:durableId="2D23FE3F"/>
  <w16cid:commentId w16cid:paraId="2B3AF7B6" w16cid:durableId="4D56CE8C"/>
  <w16cid:commentId w16cid:paraId="103DD93C" w16cid:durableId="2452E77A"/>
  <w16cid:commentId w16cid:paraId="3882BC57" w16cid:durableId="34E10DE9"/>
  <w16cid:commentId w16cid:paraId="0A802B7A" w16cid:durableId="50863421"/>
  <w16cid:commentId w16cid:paraId="5CD8CE99" w16cid:durableId="1B2366CB"/>
  <w16cid:commentId w16cid:paraId="1CCA285F" w16cid:durableId="2CDD5A65"/>
  <w16cid:commentId w16cid:paraId="3C060427" w16cid:durableId="5CCC285B"/>
  <w16cid:commentId w16cid:paraId="4DDA1AD8" w16cid:durableId="383C7BA1"/>
  <w16cid:commentId w16cid:paraId="43449FAB" w16cid:durableId="5BB97A22"/>
  <w16cid:commentId w16cid:paraId="7C66DF8F" w16cid:durableId="3AE54EC1"/>
  <w16cid:commentId w16cid:paraId="119B5DF9" w16cid:durableId="4608FD3C"/>
  <w16cid:commentId w16cid:paraId="1070D806" w16cid:durableId="788045EA"/>
  <w16cid:commentId w16cid:paraId="541C2B5B" w16cid:durableId="5CB2E612"/>
  <w16cid:commentId w16cid:paraId="57B81F58" w16cid:durableId="6FEB0E98"/>
  <w16cid:commentId w16cid:paraId="4D975247" w16cid:durableId="7DF90FC5"/>
  <w16cid:commentId w16cid:paraId="413C496E" w16cid:durableId="6F5AD4A9"/>
  <w16cid:commentId w16cid:paraId="40D9E06B" w16cid:durableId="04B71AA8"/>
  <w16cid:commentId w16cid:paraId="01835273" w16cid:durableId="32F930A8"/>
  <w16cid:commentId w16cid:paraId="44D38DB3" w16cid:durableId="17FD7004"/>
  <w16cid:commentId w16cid:paraId="4D8AD81E" w16cid:durableId="67E50C5C"/>
  <w16cid:commentId w16cid:paraId="103771C6" w16cid:durableId="22685A8C"/>
  <w16cid:commentId w16cid:paraId="5540112E" w16cid:durableId="6F837E75"/>
  <w16cid:commentId w16cid:paraId="09F4D4E3" w16cid:durableId="35BBF77C"/>
  <w16cid:commentId w16cid:paraId="6BC306D3" w16cid:durableId="06B2C96E"/>
  <w16cid:commentId w16cid:paraId="5B6CEE9C" w16cid:durableId="6736A601"/>
  <w16cid:commentId w16cid:paraId="55FEE310" w16cid:durableId="7DBA2314"/>
  <w16cid:commentId w16cid:paraId="2E358806" w16cid:durableId="0150DEC7"/>
  <w16cid:commentId w16cid:paraId="2B0F1839" w16cid:durableId="76EDE95A"/>
  <w16cid:commentId w16cid:paraId="1E0ED399" w16cid:durableId="72B2FB01"/>
  <w16cid:commentId w16cid:paraId="51A9BF43" w16cid:durableId="74D15091"/>
  <w16cid:commentId w16cid:paraId="4A6DB2C4" w16cid:durableId="28A01E4C"/>
  <w16cid:commentId w16cid:paraId="64EB2D42" w16cid:durableId="5AA69D61"/>
  <w16cid:commentId w16cid:paraId="16EADD86" w16cid:durableId="7C5BA1B6"/>
  <w16cid:commentId w16cid:paraId="53F27A4B" w16cid:durableId="219CE66E"/>
  <w16cid:commentId w16cid:paraId="7EE26499" w16cid:durableId="3940C803"/>
  <w16cid:commentId w16cid:paraId="098664C5" w16cid:durableId="33E806CB"/>
  <w16cid:commentId w16cid:paraId="3AD21172" w16cid:durableId="6BD428ED"/>
  <w16cid:commentId w16cid:paraId="3B1FA8FD" w16cid:durableId="090413A3"/>
  <w16cid:commentId w16cid:paraId="7C848F36" w16cid:durableId="6FF9AA5B"/>
  <w16cid:commentId w16cid:paraId="4D960241" w16cid:durableId="69CEAE3E"/>
  <w16cid:commentId w16cid:paraId="1F17B1EB" w16cid:durableId="5879A19B"/>
  <w16cid:commentId w16cid:paraId="2FA45C5A" w16cid:durableId="41922823"/>
  <w16cid:commentId w16cid:paraId="4EA1D926" w16cid:durableId="2BE16F9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370F22" w14:textId="77777777" w:rsidR="00FC21F9" w:rsidRDefault="00FC21F9" w:rsidP="001D0AFC">
      <w:r>
        <w:separator/>
      </w:r>
    </w:p>
    <w:p w14:paraId="104C5ED3" w14:textId="77777777" w:rsidR="00FC21F9" w:rsidRDefault="00FC21F9"/>
    <w:p w14:paraId="5CDE8577" w14:textId="77777777" w:rsidR="00FC21F9" w:rsidRDefault="00FC21F9"/>
    <w:p w14:paraId="5FB304A3" w14:textId="77777777" w:rsidR="00FC21F9" w:rsidRDefault="00FC21F9"/>
  </w:endnote>
  <w:endnote w:type="continuationSeparator" w:id="0">
    <w:p w14:paraId="4EA22056" w14:textId="77777777" w:rsidR="00FC21F9" w:rsidRDefault="00FC21F9" w:rsidP="001D0AFC">
      <w:r>
        <w:continuationSeparator/>
      </w:r>
    </w:p>
    <w:p w14:paraId="3CBF6879" w14:textId="77777777" w:rsidR="00FC21F9" w:rsidRDefault="00FC21F9"/>
    <w:p w14:paraId="1617ACA5" w14:textId="77777777" w:rsidR="00FC21F9" w:rsidRDefault="00FC21F9"/>
    <w:p w14:paraId="254702BF" w14:textId="77777777" w:rsidR="00FC21F9" w:rsidRDefault="00FC21F9"/>
  </w:endnote>
  <w:endnote w:type="continuationNotice" w:id="1">
    <w:p w14:paraId="4BA29FEE" w14:textId="77777777" w:rsidR="00FC21F9" w:rsidRDefault="00FC21F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78AA4" w14:textId="7A7D8294" w:rsidR="00FC21F9" w:rsidRDefault="00FC21F9" w:rsidP="00810403">
    <w:pPr>
      <w:pStyle w:val="Header"/>
      <w:tabs>
        <w:tab w:val="clear" w:pos="4513"/>
        <w:tab w:val="center" w:pos="5103"/>
      </w:tabs>
      <w:rPr>
        <w:caps/>
        <w:color w:val="FF0000"/>
        <w:sz w:val="16"/>
        <w:szCs w:val="16"/>
      </w:rPr>
    </w:pPr>
    <w:r>
      <w:rPr>
        <w:caps/>
        <w:color w:val="FF0000"/>
        <w:sz w:val="16"/>
        <w:szCs w:val="16"/>
      </w:rPr>
      <w:tab/>
    </w:r>
  </w:p>
  <w:p w14:paraId="3465230B" w14:textId="77777777" w:rsidR="00FC21F9" w:rsidRPr="00AC4B47" w:rsidRDefault="00FC21F9" w:rsidP="00810403">
    <w:pPr>
      <w:pStyle w:val="Header"/>
      <w:tabs>
        <w:tab w:val="clear" w:pos="4513"/>
        <w:tab w:val="center" w:pos="5103"/>
      </w:tabs>
      <w:rPr>
        <w:caps/>
        <w:color w:val="FF0000"/>
        <w:sz w:val="16"/>
        <w:szCs w:val="16"/>
      </w:rPr>
    </w:pPr>
  </w:p>
  <w:p w14:paraId="0CAE9976" w14:textId="2DE65561" w:rsidR="00FC21F9" w:rsidRPr="00033439" w:rsidRDefault="00FC21F9" w:rsidP="00D73374">
    <w:pPr>
      <w:pStyle w:val="Footer"/>
    </w:pPr>
    <w:r w:rsidRPr="00033439">
      <w:rPr>
        <w:b/>
        <w:bCs/>
      </w:rPr>
      <w:t>Net Zero Economy Authority</w:t>
    </w:r>
    <w:r w:rsidRPr="00033439">
      <w:t> </w:t>
    </w:r>
    <w:r w:rsidRPr="00033439">
      <w:t>|</w:t>
    </w:r>
    <w:r>
      <w:t xml:space="preserve"> Upper Spencer Gulf</w:t>
    </w:r>
    <w:r w:rsidRPr="00033439">
      <w:t> | </w:t>
    </w:r>
    <w:r>
      <w:t>Regional Profile</w:t>
    </w:r>
    <w:r w:rsidRPr="00033439">
      <w:tab/>
    </w:r>
    <w:r w:rsidRPr="00033439">
      <w:fldChar w:fldCharType="begin"/>
    </w:r>
    <w:r w:rsidRPr="00033439">
      <w:instrText xml:space="preserve"> PAGE   \* MERGEFORMAT </w:instrText>
    </w:r>
    <w:r w:rsidRPr="00033439">
      <w:fldChar w:fldCharType="separate"/>
    </w:r>
    <w:r w:rsidR="0083505A">
      <w:rPr>
        <w:noProof/>
      </w:rPr>
      <w:t>2</w:t>
    </w:r>
    <w:r w:rsidRPr="0003343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AC679" w14:textId="7573DE48" w:rsidR="00FC21F9" w:rsidRDefault="00FC21F9" w:rsidP="00810403">
    <w:pPr>
      <w:pStyle w:val="Header"/>
      <w:tabs>
        <w:tab w:val="clear" w:pos="4513"/>
        <w:tab w:val="center" w:pos="5103"/>
      </w:tabs>
      <w:rPr>
        <w:caps/>
        <w:color w:val="FF0000"/>
        <w:sz w:val="16"/>
        <w:szCs w:val="16"/>
      </w:rPr>
    </w:pPr>
    <w:r>
      <w:rPr>
        <w:caps/>
        <w:color w:val="FF0000"/>
        <w:sz w:val="16"/>
        <w:szCs w:val="16"/>
      </w:rPr>
      <w:tab/>
    </w:r>
  </w:p>
  <w:p w14:paraId="5BC45378" w14:textId="77777777" w:rsidR="00FC21F9" w:rsidRPr="00AC4B47" w:rsidRDefault="00FC21F9" w:rsidP="00810403">
    <w:pPr>
      <w:pStyle w:val="Header"/>
      <w:tabs>
        <w:tab w:val="clear" w:pos="4513"/>
        <w:tab w:val="center" w:pos="5103"/>
      </w:tabs>
      <w:rPr>
        <w:caps/>
        <w:color w:val="FF0000"/>
        <w:sz w:val="16"/>
        <w:szCs w:val="16"/>
      </w:rPr>
    </w:pPr>
  </w:p>
  <w:p w14:paraId="5559CB7D" w14:textId="6543F6F3" w:rsidR="00FC21F9" w:rsidRDefault="00FC21F9">
    <w:pPr>
      <w:pStyle w:val="Footer"/>
    </w:pPr>
    <w:r w:rsidRPr="00033439">
      <w:rPr>
        <w:b/>
        <w:bCs/>
      </w:rPr>
      <w:t>Net Zero Economy Authority</w:t>
    </w:r>
    <w:r w:rsidRPr="00033439">
      <w:t> </w:t>
    </w:r>
    <w:r w:rsidRPr="00033439">
      <w:t>| </w:t>
    </w:r>
    <w:fldSimple w:instr="STYLEREF  Title  \* MERGEFORMAT">
      <w:r w:rsidR="0083505A">
        <w:rPr>
          <w:noProof/>
        </w:rPr>
        <w:t>Upper Spencer Gulf</w:t>
      </w:r>
    </w:fldSimple>
    <w:r w:rsidRPr="00033439">
      <w:t> </w:t>
    </w:r>
    <w:r w:rsidRPr="00033439">
      <w:t>| </w:t>
    </w:r>
    <w:r>
      <w:t>Regional Profile</w:t>
    </w:r>
    <w:r w:rsidRPr="00033439">
      <w:tab/>
    </w:r>
    <w:r w:rsidRPr="00033439">
      <w:fldChar w:fldCharType="begin"/>
    </w:r>
    <w:r w:rsidRPr="00033439">
      <w:instrText xml:space="preserve"> PAGE   \* MERGEFORMAT </w:instrText>
    </w:r>
    <w:r w:rsidRPr="00033439">
      <w:fldChar w:fldCharType="separate"/>
    </w:r>
    <w:r w:rsidR="0083505A">
      <w:rPr>
        <w:noProof/>
      </w:rPr>
      <w:t>1</w:t>
    </w:r>
    <w:r w:rsidRPr="0003343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3B5F8" w14:textId="07A341BA" w:rsidR="00FC21F9" w:rsidRPr="00AC4B47" w:rsidRDefault="00FC21F9" w:rsidP="000E3563">
    <w:pPr>
      <w:pStyle w:val="Header"/>
      <w:tabs>
        <w:tab w:val="clear" w:pos="4513"/>
        <w:tab w:val="center" w:pos="7371"/>
      </w:tabs>
      <w:ind w:right="866"/>
      <w:rPr>
        <w:caps/>
        <w:color w:val="FF0000"/>
        <w:sz w:val="16"/>
        <w:szCs w:val="16"/>
      </w:rPr>
    </w:pPr>
    <w:r>
      <w:rPr>
        <w:caps/>
        <w:color w:val="FF0000"/>
        <w:sz w:val="16"/>
        <w:szCs w:val="16"/>
      </w:rPr>
      <w:tab/>
    </w:r>
  </w:p>
  <w:p w14:paraId="26788B77" w14:textId="7B3FCF47" w:rsidR="00FC21F9" w:rsidRPr="00033439" w:rsidRDefault="00FC21F9" w:rsidP="000E3563">
    <w:pPr>
      <w:pStyle w:val="Footer"/>
      <w:tabs>
        <w:tab w:val="clear" w:pos="10206"/>
        <w:tab w:val="left" w:pos="9639"/>
        <w:tab w:val="right" w:pos="14884"/>
      </w:tabs>
    </w:pPr>
    <w:r w:rsidRPr="00033439">
      <w:rPr>
        <w:b/>
        <w:bCs/>
      </w:rPr>
      <w:t>Net Zero Economy Authority</w:t>
    </w:r>
    <w:r w:rsidRPr="00033439">
      <w:t> </w:t>
    </w:r>
    <w:r w:rsidRPr="00033439">
      <w:t>|</w:t>
    </w:r>
    <w:r>
      <w:t xml:space="preserve"> Upper Spencer Gulf</w:t>
    </w:r>
    <w:r w:rsidRPr="00033439">
      <w:t> | </w:t>
    </w:r>
    <w:r>
      <w:t>Regional Profile</w:t>
    </w:r>
    <w:r>
      <w:tab/>
    </w:r>
    <w:r>
      <w:tab/>
    </w:r>
    <w:r w:rsidRPr="00033439">
      <w:fldChar w:fldCharType="begin"/>
    </w:r>
    <w:r w:rsidRPr="00033439">
      <w:instrText xml:space="preserve"> PAGE   \* MERGEFORMAT </w:instrText>
    </w:r>
    <w:r w:rsidRPr="00033439">
      <w:fldChar w:fldCharType="separate"/>
    </w:r>
    <w:r w:rsidR="0083505A">
      <w:rPr>
        <w:noProof/>
      </w:rPr>
      <w:t>6</w:t>
    </w:r>
    <w:r w:rsidRPr="00033439">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0C241" w14:textId="73A88757" w:rsidR="00FC21F9" w:rsidRPr="00AC4B47" w:rsidRDefault="00FC21F9" w:rsidP="003C3199">
    <w:pPr>
      <w:pStyle w:val="Header"/>
      <w:jc w:val="center"/>
      <w:rPr>
        <w:caps/>
        <w:color w:val="FF0000"/>
        <w:sz w:val="16"/>
        <w:szCs w:val="16"/>
      </w:rPr>
    </w:pPr>
  </w:p>
  <w:p w14:paraId="46B909BC" w14:textId="775B8BCA" w:rsidR="00FC21F9" w:rsidRDefault="00FC21F9" w:rsidP="00C43C1F">
    <w:pPr>
      <w:pStyle w:val="Footer"/>
      <w:tabs>
        <w:tab w:val="clear" w:pos="10206"/>
      </w:tabs>
    </w:pPr>
    <w:r w:rsidRPr="00033439">
      <w:rPr>
        <w:b/>
        <w:bCs/>
      </w:rPr>
      <w:t>Net Zero Economy Authority</w:t>
    </w:r>
    <w:r w:rsidRPr="00033439">
      <w:t> </w:t>
    </w:r>
    <w:r w:rsidRPr="00033439">
      <w:t>| </w:t>
    </w:r>
    <w:r>
      <w:t>Upper Spencer Gulf</w:t>
    </w:r>
    <w:r w:rsidRPr="00606F5C">
      <w:rPr>
        <w:color w:val="auto"/>
      </w:rPr>
      <w:t xml:space="preserve"> |</w:t>
    </w:r>
    <w:r w:rsidRPr="00606F5C">
      <w:rPr>
        <w:color w:val="auto"/>
      </w:rPr>
      <w:fldChar w:fldCharType="begin"/>
    </w:r>
    <w:r w:rsidRPr="00606F5C">
      <w:rPr>
        <w:color w:val="auto"/>
      </w:rPr>
      <w:instrText xml:space="preserve"> STYLEREF  Title  \* MERGEFORMAT </w:instrText>
    </w:r>
    <w:r w:rsidRPr="00606F5C">
      <w:rPr>
        <w:noProof/>
        <w:color w:val="auto"/>
      </w:rPr>
      <w:fldChar w:fldCharType="end"/>
    </w:r>
    <w:r w:rsidRPr="00606F5C">
      <w:rPr>
        <w:color w:val="auto"/>
      </w:rPr>
      <w:t> </w:t>
    </w:r>
    <w:r w:rsidRPr="00606F5C">
      <w:rPr>
        <w:color w:val="auto"/>
      </w:rPr>
      <w:t>Regional Profile</w:t>
    </w:r>
    <w:r w:rsidRPr="00606F5C">
      <w:rPr>
        <w:color w:val="auto"/>
      </w:rP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033439">
      <w:fldChar w:fldCharType="begin"/>
    </w:r>
    <w:r w:rsidRPr="00033439">
      <w:instrText xml:space="preserve"> PAGE   \* MERGEFORMAT </w:instrText>
    </w:r>
    <w:r w:rsidRPr="00033439">
      <w:fldChar w:fldCharType="separate"/>
    </w:r>
    <w:r w:rsidR="0083505A">
      <w:rPr>
        <w:noProof/>
      </w:rPr>
      <w:t>5</w:t>
    </w:r>
    <w:r w:rsidRPr="0003343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8CE19" w14:textId="0BE60580" w:rsidR="00FC21F9" w:rsidRDefault="00FC21F9" w:rsidP="000E3563">
    <w:pPr>
      <w:pStyle w:val="Header"/>
      <w:tabs>
        <w:tab w:val="clear" w:pos="4513"/>
        <w:tab w:val="center" w:pos="5103"/>
      </w:tabs>
      <w:ind w:right="866"/>
      <w:rPr>
        <w:caps/>
        <w:color w:val="FF0000"/>
        <w:sz w:val="16"/>
        <w:szCs w:val="16"/>
      </w:rPr>
    </w:pPr>
    <w:r>
      <w:rPr>
        <w:caps/>
        <w:color w:val="FF0000"/>
        <w:sz w:val="16"/>
        <w:szCs w:val="16"/>
      </w:rPr>
      <w:tab/>
    </w:r>
    <w:sdt>
      <w:sdtPr>
        <w:rPr>
          <w:caps/>
          <w:color w:val="FF0000"/>
          <w:sz w:val="16"/>
          <w:szCs w:val="16"/>
        </w:rPr>
        <w:alias w:val="Classification"/>
        <w:tag w:val="Classification"/>
        <w:id w:val="-441837848"/>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sdtContent>
        <w:r>
          <w:rPr>
            <w:caps/>
            <w:color w:val="FF0000"/>
            <w:sz w:val="16"/>
            <w:szCs w:val="16"/>
          </w:rPr>
          <w:t>Official: Sensitive</w:t>
        </w:r>
      </w:sdtContent>
    </w:sdt>
  </w:p>
  <w:p w14:paraId="126DAB56" w14:textId="77777777" w:rsidR="00FC21F9" w:rsidRPr="00AC4B47" w:rsidRDefault="00FC21F9" w:rsidP="000E3563">
    <w:pPr>
      <w:pStyle w:val="Header"/>
      <w:tabs>
        <w:tab w:val="clear" w:pos="4513"/>
        <w:tab w:val="center" w:pos="5103"/>
      </w:tabs>
      <w:ind w:right="866"/>
      <w:rPr>
        <w:caps/>
        <w:color w:val="FF0000"/>
        <w:sz w:val="16"/>
        <w:szCs w:val="16"/>
      </w:rPr>
    </w:pPr>
  </w:p>
  <w:p w14:paraId="298756DF" w14:textId="1FD0A366" w:rsidR="00FC21F9" w:rsidRPr="00033439" w:rsidRDefault="00FC21F9" w:rsidP="000E3563">
    <w:pPr>
      <w:pStyle w:val="Footer"/>
      <w:tabs>
        <w:tab w:val="clear" w:pos="10206"/>
        <w:tab w:val="left" w:pos="9639"/>
        <w:tab w:val="right" w:pos="14884"/>
      </w:tabs>
    </w:pPr>
    <w:r w:rsidRPr="00033439">
      <w:rPr>
        <w:b/>
        <w:bCs/>
      </w:rPr>
      <w:t>Net Zero Economy Authority</w:t>
    </w:r>
    <w:r w:rsidRPr="00033439">
      <w:t> </w:t>
    </w:r>
    <w:r w:rsidRPr="00033439">
      <w:t>|</w:t>
    </w:r>
    <w:r>
      <w:t xml:space="preserve"> Upper Spencer Gulf</w:t>
    </w:r>
    <w:r w:rsidRPr="00033439">
      <w:t> | </w:t>
    </w:r>
    <w:r>
      <w:t>Regional Profile</w:t>
    </w:r>
    <w:r>
      <w:tab/>
    </w:r>
    <w:r w:rsidRPr="00033439">
      <w:fldChar w:fldCharType="begin"/>
    </w:r>
    <w:r w:rsidRPr="00033439">
      <w:instrText xml:space="preserve"> PAGE   \* MERGEFORMAT </w:instrText>
    </w:r>
    <w:r w:rsidRPr="00033439">
      <w:fldChar w:fldCharType="separate"/>
    </w:r>
    <w:r w:rsidR="00A750EA">
      <w:rPr>
        <w:noProof/>
      </w:rPr>
      <w:t>8</w:t>
    </w:r>
    <w:r w:rsidRPr="00033439">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91E34" w14:textId="19BCC2C6" w:rsidR="00FC21F9" w:rsidRDefault="00FC21F9" w:rsidP="00810403">
    <w:pPr>
      <w:pStyle w:val="Header"/>
      <w:tabs>
        <w:tab w:val="clear" w:pos="4513"/>
        <w:tab w:val="center" w:pos="4820"/>
      </w:tabs>
      <w:rPr>
        <w:caps/>
        <w:color w:val="FF0000"/>
        <w:sz w:val="16"/>
        <w:szCs w:val="16"/>
      </w:rPr>
    </w:pPr>
    <w:r>
      <w:rPr>
        <w:caps/>
        <w:color w:val="FF0000"/>
        <w:sz w:val="16"/>
        <w:szCs w:val="16"/>
      </w:rPr>
      <w:tab/>
    </w:r>
  </w:p>
  <w:p w14:paraId="2F5F1CA1" w14:textId="77777777" w:rsidR="00FC21F9" w:rsidRPr="00AC4B47" w:rsidRDefault="00FC21F9" w:rsidP="00810403">
    <w:pPr>
      <w:pStyle w:val="Header"/>
      <w:tabs>
        <w:tab w:val="clear" w:pos="4513"/>
        <w:tab w:val="center" w:pos="4820"/>
      </w:tabs>
      <w:rPr>
        <w:caps/>
        <w:color w:val="FF0000"/>
        <w:sz w:val="16"/>
        <w:szCs w:val="16"/>
      </w:rPr>
    </w:pPr>
  </w:p>
  <w:p w14:paraId="29087933" w14:textId="1E9FA23E" w:rsidR="00FC21F9" w:rsidRDefault="00FC21F9" w:rsidP="000E3563">
    <w:pPr>
      <w:pStyle w:val="Footer"/>
      <w:tabs>
        <w:tab w:val="clear" w:pos="10206"/>
      </w:tabs>
      <w:ind w:right="-693"/>
    </w:pPr>
    <w:r w:rsidRPr="00033439">
      <w:rPr>
        <w:b/>
        <w:bCs/>
      </w:rPr>
      <w:t>Net Zero Economy Authority</w:t>
    </w:r>
    <w:r w:rsidRPr="00033439">
      <w:t> </w:t>
    </w:r>
    <w:r w:rsidRPr="00033439">
      <w:t>| </w:t>
    </w:r>
    <w:r>
      <w:t>Upper Spencer Gulf</w:t>
    </w:r>
    <w:r w:rsidRPr="00606F5C">
      <w:rPr>
        <w:color w:val="auto"/>
      </w:rPr>
      <w:t xml:space="preserve"> |</w:t>
    </w:r>
    <w:r w:rsidRPr="00606F5C">
      <w:rPr>
        <w:color w:val="auto"/>
      </w:rPr>
      <w:fldChar w:fldCharType="begin"/>
    </w:r>
    <w:r w:rsidRPr="00606F5C">
      <w:rPr>
        <w:color w:val="auto"/>
      </w:rPr>
      <w:instrText xml:space="preserve"> STYLEREF  Title  \* MERGEFORMAT </w:instrText>
    </w:r>
    <w:r w:rsidRPr="00606F5C">
      <w:rPr>
        <w:noProof/>
        <w:color w:val="auto"/>
      </w:rPr>
      <w:fldChar w:fldCharType="end"/>
    </w:r>
    <w:r w:rsidRPr="00606F5C">
      <w:rPr>
        <w:color w:val="auto"/>
      </w:rPr>
      <w:t> </w:t>
    </w:r>
    <w:r w:rsidRPr="00606F5C">
      <w:rPr>
        <w:color w:val="auto"/>
      </w:rPr>
      <w:t>Regional Profile</w:t>
    </w:r>
    <w:r w:rsidRPr="00606F5C">
      <w:rPr>
        <w:color w:val="auto"/>
      </w:rPr>
      <w:tab/>
    </w:r>
    <w:r>
      <w:tab/>
    </w:r>
    <w:r>
      <w:tab/>
    </w:r>
    <w:r>
      <w:tab/>
    </w:r>
    <w:r>
      <w:tab/>
    </w:r>
    <w:r>
      <w:tab/>
    </w:r>
    <w:r>
      <w:tab/>
    </w:r>
    <w:r>
      <w:tab/>
    </w:r>
    <w:r>
      <w:tab/>
    </w:r>
    <w:r>
      <w:tab/>
    </w:r>
    <w:r>
      <w:tab/>
    </w:r>
    <w:r>
      <w:tab/>
    </w:r>
    <w:r>
      <w:tab/>
    </w:r>
    <w:r>
      <w:tab/>
    </w:r>
    <w:r>
      <w:tab/>
    </w:r>
    <w:r w:rsidRPr="00033439">
      <w:fldChar w:fldCharType="begin"/>
    </w:r>
    <w:r w:rsidRPr="00033439">
      <w:instrText xml:space="preserve"> PAGE   \* MERGEFORMAT </w:instrText>
    </w:r>
    <w:r w:rsidRPr="00033439">
      <w:fldChar w:fldCharType="separate"/>
    </w:r>
    <w:r w:rsidR="0083505A">
      <w:rPr>
        <w:noProof/>
      </w:rPr>
      <w:t>7</w:t>
    </w:r>
    <w:r w:rsidRPr="0003343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A7604" w14:textId="77777777" w:rsidR="00FC21F9" w:rsidRDefault="00FC21F9" w:rsidP="001D0AFC">
      <w:r>
        <w:separator/>
      </w:r>
    </w:p>
    <w:p w14:paraId="293E6812" w14:textId="77777777" w:rsidR="00FC21F9" w:rsidRDefault="00FC21F9"/>
  </w:footnote>
  <w:footnote w:type="continuationSeparator" w:id="0">
    <w:p w14:paraId="4B597E86" w14:textId="77777777" w:rsidR="00FC21F9" w:rsidRDefault="00FC21F9" w:rsidP="001D0AFC">
      <w:r>
        <w:continuationSeparator/>
      </w:r>
    </w:p>
    <w:p w14:paraId="4357A7B5" w14:textId="77777777" w:rsidR="00FC21F9" w:rsidRDefault="00FC21F9"/>
  </w:footnote>
  <w:footnote w:type="continuationNotice" w:id="1">
    <w:p w14:paraId="1529BF00" w14:textId="77777777" w:rsidR="00FC21F9" w:rsidRDefault="00FC21F9">
      <w:pPr>
        <w:spacing w:before="0" w:after="0"/>
      </w:pPr>
    </w:p>
    <w:p w14:paraId="7D911785" w14:textId="77777777" w:rsidR="00FC21F9" w:rsidRDefault="00FC21F9"/>
  </w:footnote>
  <w:footnote w:id="2">
    <w:p w14:paraId="19A3CE62" w14:textId="77777777" w:rsidR="008270FC" w:rsidRDefault="008270FC" w:rsidP="008270FC">
      <w:pPr>
        <w:pStyle w:val="FootnoteText"/>
      </w:pPr>
      <w:r>
        <w:rPr>
          <w:rStyle w:val="FootnoteReference"/>
        </w:rPr>
        <w:footnoteRef/>
      </w:r>
      <w:r>
        <w:t xml:space="preserve"> Data sourced using REMPLAN (incorporating ABS 2021 Census Place of Work Employment (Scaled);  2022 / 2023 National Input Output Tables; June 2024 Gross State Product figures)</w:t>
      </w:r>
    </w:p>
  </w:footnote>
  <w:footnote w:id="3">
    <w:p w14:paraId="1CC0B450" w14:textId="68F0021C" w:rsidR="00FC21F9" w:rsidRPr="00AF7A1D" w:rsidRDefault="00FC21F9" w:rsidP="0069756D">
      <w:pPr>
        <w:pStyle w:val="FootnoteText"/>
        <w:rPr>
          <w:szCs w:val="16"/>
        </w:rPr>
      </w:pPr>
      <w:r w:rsidRPr="00AF7A1D">
        <w:rPr>
          <w:rStyle w:val="FootnoteReference"/>
          <w:szCs w:val="16"/>
        </w:rPr>
        <w:footnoteRef/>
      </w:r>
      <w:r w:rsidRPr="00AF7A1D">
        <w:rPr>
          <w:szCs w:val="16"/>
        </w:rPr>
        <w:t xml:space="preserve"> Data by usual residence means only employees </w:t>
      </w:r>
      <w:r w:rsidRPr="00AF7A1D">
        <w:rPr>
          <w:szCs w:val="16"/>
          <w:u w:val="single"/>
        </w:rPr>
        <w:t>living</w:t>
      </w:r>
      <w:r w:rsidRPr="00AF7A1D">
        <w:rPr>
          <w:szCs w:val="16"/>
        </w:rPr>
        <w:t xml:space="preserve"> in Upper Spencer Gulf region would be captured (regardless of whether or not they actually work in Upper Spencer Gulf).</w:t>
      </w:r>
    </w:p>
  </w:footnote>
  <w:footnote w:id="4">
    <w:p w14:paraId="27D228EC" w14:textId="51F1E6AA" w:rsidR="00FC21F9" w:rsidRPr="00AF7A1D" w:rsidRDefault="00FC21F9" w:rsidP="0069756D">
      <w:pPr>
        <w:pStyle w:val="FootnoteText"/>
        <w:rPr>
          <w:szCs w:val="16"/>
        </w:rPr>
      </w:pPr>
      <w:r w:rsidRPr="00AF7A1D">
        <w:rPr>
          <w:rStyle w:val="FootnoteReference"/>
          <w:szCs w:val="16"/>
        </w:rPr>
        <w:footnoteRef/>
      </w:r>
      <w:r w:rsidRPr="00AF7A1D">
        <w:rPr>
          <w:szCs w:val="16"/>
        </w:rPr>
        <w:t xml:space="preserve"> Data by place of work means only employees </w:t>
      </w:r>
      <w:r w:rsidRPr="00AF7A1D">
        <w:rPr>
          <w:szCs w:val="16"/>
          <w:u w:val="single"/>
        </w:rPr>
        <w:t>working</w:t>
      </w:r>
      <w:r w:rsidRPr="00AF7A1D">
        <w:rPr>
          <w:szCs w:val="16"/>
        </w:rPr>
        <w:t xml:space="preserve"> in Upper Spencer Gulf region would be captured (regardless of whether or not they actually reside in Upper Spencer Gulf). </w:t>
      </w:r>
    </w:p>
  </w:footnote>
  <w:footnote w:id="5">
    <w:p w14:paraId="40289FD5" w14:textId="429FC9F7" w:rsidR="00FC21F9" w:rsidRPr="00AF7A1D" w:rsidRDefault="00FC21F9">
      <w:pPr>
        <w:pStyle w:val="FootnoteText"/>
        <w:rPr>
          <w:szCs w:val="16"/>
        </w:rPr>
      </w:pPr>
      <w:r w:rsidRPr="00AF7A1D">
        <w:rPr>
          <w:rStyle w:val="FootnoteReference"/>
          <w:szCs w:val="16"/>
        </w:rPr>
        <w:footnoteRef/>
      </w:r>
      <w:r w:rsidRPr="00AF7A1D">
        <w:rPr>
          <w:szCs w:val="16"/>
        </w:rPr>
        <w:t xml:space="preserve"> Note, for purposes of calculating shares of workforce, total of 27,305 was used (total workforce minus those workers in ‘Industry of Employment’ categories listed as ‘inadequately described’ and ‘not stated’).</w:t>
      </w:r>
    </w:p>
  </w:footnote>
  <w:footnote w:id="6">
    <w:p w14:paraId="18CB72F3" w14:textId="1A4FC502" w:rsidR="00FC21F9" w:rsidRPr="00C02256" w:rsidRDefault="00FC21F9">
      <w:pPr>
        <w:pStyle w:val="FootnoteText"/>
        <w:rPr>
          <w:color w:val="auto"/>
        </w:rPr>
      </w:pPr>
      <w:r w:rsidRPr="00AF7A1D">
        <w:rPr>
          <w:rStyle w:val="FootnoteReference"/>
          <w:szCs w:val="16"/>
        </w:rPr>
        <w:footnoteRef/>
      </w:r>
      <w:r w:rsidRPr="00AF7A1D">
        <w:rPr>
          <w:szCs w:val="16"/>
        </w:rPr>
        <w:t xml:space="preserve"> Note, for purposes of calculating shares of workforce, total of 26,185 was used (total workforce minus those workers in ‘Industry of Employment’ categories listed as ‘inadequately described’ and ‘not stated’).</w:t>
      </w:r>
    </w:p>
  </w:footnote>
  <w:footnote w:id="7">
    <w:p w14:paraId="25FEB6A2" w14:textId="77777777" w:rsidR="00FC21F9" w:rsidRPr="00AF7A1D" w:rsidRDefault="00FC21F9" w:rsidP="003E5E2C">
      <w:pPr>
        <w:pStyle w:val="FootnoteText"/>
        <w:rPr>
          <w:sz w:val="12"/>
        </w:rPr>
      </w:pPr>
      <w:r w:rsidRPr="00AF7A1D">
        <w:rPr>
          <w:rStyle w:val="FootnoteReference"/>
          <w:sz w:val="12"/>
        </w:rPr>
        <w:footnoteRef/>
      </w:r>
      <w:r w:rsidRPr="00AF7A1D">
        <w:rPr>
          <w:sz w:val="12"/>
        </w:rPr>
        <w:t xml:space="preserve"> </w:t>
      </w:r>
      <w:r w:rsidRPr="00AF7A1D">
        <w:t>Census data used here is based on ‘usual residence’ and not ‘place of work’</w:t>
      </w:r>
    </w:p>
  </w:footnote>
  <w:footnote w:id="8">
    <w:p w14:paraId="37B128D0" w14:textId="7B1518EE" w:rsidR="00FC21F9" w:rsidRPr="00AF7A1D" w:rsidRDefault="00FC21F9" w:rsidP="009827F8">
      <w:pPr>
        <w:pStyle w:val="FootnoteText"/>
        <w:rPr>
          <w:sz w:val="16"/>
        </w:rPr>
      </w:pPr>
      <w:r w:rsidRPr="00AF7A1D">
        <w:rPr>
          <w:rStyle w:val="FootnoteReference"/>
          <w:sz w:val="12"/>
        </w:rPr>
        <w:footnoteRef/>
      </w:r>
      <w:r w:rsidRPr="00AF7A1D">
        <w:rPr>
          <w:sz w:val="12"/>
        </w:rPr>
        <w:t xml:space="preserve"> </w:t>
      </w:r>
      <w:r w:rsidRPr="00AF7A1D">
        <w:t>This index of ‘Poor’ applies to the two SA4s (Barossa - Yorke - Mid North &amp; South Australia – Outback) that cover all of the SA2s (Jamestown, Port Pirie, Port Pirie Surrounds, Kimba - Cleve - Franklin Harbour, Whyalla, Whyalla – North, Quorn - Lake Gilles</w:t>
      </w:r>
      <w:r w:rsidR="00E3696F">
        <w:t xml:space="preserve">, </w:t>
      </w:r>
      <w:r w:rsidRPr="00AF7A1D">
        <w:t xml:space="preserve">Port Augusta) in Upper Spencer Gulf. However, it is important to note both of those SA4s also cover SA2s that are not part of the regional definition of Upper Spencer Gulf. </w:t>
      </w:r>
    </w:p>
  </w:footnote>
  <w:footnote w:id="9">
    <w:p w14:paraId="22778F3D" w14:textId="77777777" w:rsidR="00FC21F9" w:rsidRDefault="00FC21F9" w:rsidP="003E5E2C">
      <w:pPr>
        <w:pStyle w:val="FootnoteText"/>
      </w:pPr>
      <w:r w:rsidRPr="00AF7A1D">
        <w:rPr>
          <w:rStyle w:val="FootnoteReference"/>
          <w:sz w:val="12"/>
        </w:rPr>
        <w:footnoteRef/>
      </w:r>
      <w:r w:rsidRPr="00AF7A1D">
        <w:rPr>
          <w:sz w:val="12"/>
        </w:rPr>
        <w:t xml:space="preserve"> </w:t>
      </w:r>
      <w:r w:rsidRPr="00AF7A1D">
        <w:t>Excludes ‘not stated’ and categories are not cumulative</w:t>
      </w:r>
    </w:p>
  </w:footnote>
  <w:footnote w:id="10">
    <w:p w14:paraId="4969AB22" w14:textId="78A7E40F" w:rsidR="00FC21F9" w:rsidRPr="00AF7A1D" w:rsidRDefault="00FC21F9">
      <w:pPr>
        <w:pStyle w:val="FootnoteText"/>
        <w:rPr>
          <w:sz w:val="12"/>
        </w:rPr>
      </w:pPr>
      <w:r w:rsidRPr="00AF7A1D">
        <w:rPr>
          <w:rStyle w:val="FootnoteReference"/>
          <w:sz w:val="12"/>
        </w:rPr>
        <w:footnoteRef/>
      </w:r>
      <w:r w:rsidRPr="00AF7A1D">
        <w:rPr>
          <w:sz w:val="12"/>
        </w:rPr>
        <w:t xml:space="preserve"> </w:t>
      </w:r>
      <w:r w:rsidRPr="00AF7A1D">
        <w:rPr>
          <w:szCs w:val="16"/>
        </w:rPr>
        <w:t>Share of population</w:t>
      </w:r>
    </w:p>
  </w:footnote>
  <w:footnote w:id="11">
    <w:p w14:paraId="682C3A12" w14:textId="30854B08" w:rsidR="00FC21F9" w:rsidRPr="00AF7A1D" w:rsidRDefault="00FC21F9">
      <w:pPr>
        <w:pStyle w:val="FootnoteText"/>
        <w:rPr>
          <w:sz w:val="12"/>
        </w:rPr>
      </w:pPr>
      <w:r w:rsidRPr="00AF7A1D">
        <w:rPr>
          <w:rStyle w:val="FootnoteReference"/>
          <w:sz w:val="12"/>
        </w:rPr>
        <w:footnoteRef/>
      </w:r>
      <w:r w:rsidRPr="00AF7A1D">
        <w:rPr>
          <w:sz w:val="12"/>
        </w:rPr>
        <w:t xml:space="preserve"> </w:t>
      </w:r>
      <w:r w:rsidRPr="00AF7A1D">
        <w:rPr>
          <w:szCs w:val="16"/>
        </w:rPr>
        <w:t>Share of population</w:t>
      </w:r>
    </w:p>
  </w:footnote>
  <w:footnote w:id="12">
    <w:p w14:paraId="66AE3CFD" w14:textId="496EEF29" w:rsidR="00FC21F9" w:rsidRPr="00AF7A1D" w:rsidRDefault="00FC21F9">
      <w:pPr>
        <w:pStyle w:val="FootnoteText"/>
        <w:rPr>
          <w:sz w:val="12"/>
        </w:rPr>
      </w:pPr>
      <w:r w:rsidRPr="00AF7A1D">
        <w:rPr>
          <w:rStyle w:val="FootnoteReference"/>
          <w:sz w:val="12"/>
        </w:rPr>
        <w:footnoteRef/>
      </w:r>
      <w:r w:rsidRPr="00AF7A1D">
        <w:rPr>
          <w:sz w:val="12"/>
        </w:rPr>
        <w:t xml:space="preserve"> </w:t>
      </w:r>
      <w:r w:rsidRPr="00AF7A1D">
        <w:rPr>
          <w:szCs w:val="16"/>
        </w:rPr>
        <w:t>Share of households where r</w:t>
      </w:r>
      <w:r w:rsidRPr="00AF7A1D">
        <w:rPr>
          <w:rFonts w:ascii="Arial" w:eastAsia="Calibri" w:hAnsi="Arial"/>
          <w:color w:val="auto"/>
          <w:szCs w:val="16"/>
        </w:rPr>
        <w:t>epayments are &gt;30% of household income</w:t>
      </w:r>
    </w:p>
  </w:footnote>
  <w:footnote w:id="13">
    <w:p w14:paraId="5944C64D" w14:textId="2F5205BF" w:rsidR="00FC21F9" w:rsidRDefault="00FC21F9">
      <w:pPr>
        <w:pStyle w:val="FootnoteText"/>
      </w:pPr>
      <w:r w:rsidRPr="00AF7A1D">
        <w:rPr>
          <w:rStyle w:val="FootnoteReference"/>
          <w:sz w:val="12"/>
        </w:rPr>
        <w:footnoteRef/>
      </w:r>
      <w:r w:rsidRPr="00AF7A1D">
        <w:rPr>
          <w:sz w:val="12"/>
        </w:rPr>
        <w:t xml:space="preserve"> </w:t>
      </w:r>
      <w:r w:rsidRPr="00AF7A1D">
        <w:rPr>
          <w:szCs w:val="16"/>
        </w:rPr>
        <w:t>Share of households where r</w:t>
      </w:r>
      <w:r w:rsidRPr="00AF7A1D">
        <w:rPr>
          <w:rFonts w:ascii="Arial" w:eastAsia="Calibri" w:hAnsi="Arial"/>
          <w:color w:val="auto"/>
          <w:szCs w:val="16"/>
        </w:rPr>
        <w:t>ent payments are &gt;30% of household income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5541E" w14:textId="130F272B" w:rsidR="00FC21F9" w:rsidRPr="00AC4B47" w:rsidRDefault="00FC21F9" w:rsidP="000E3563">
    <w:pPr>
      <w:pStyle w:val="Header"/>
      <w:tabs>
        <w:tab w:val="clear" w:pos="4513"/>
        <w:tab w:val="clear" w:pos="9026"/>
        <w:tab w:val="center" w:pos="5103"/>
        <w:tab w:val="right" w:pos="10065"/>
      </w:tabs>
      <w:ind w:firstLine="4641"/>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42880" behindDoc="0" locked="0" layoutInCell="1" allowOverlap="1" wp14:anchorId="45750977" wp14:editId="6E678ADF">
              <wp:simplePos x="0" y="0"/>
              <wp:positionH relativeFrom="column">
                <wp:posOffset>5006763</wp:posOffset>
              </wp:positionH>
              <wp:positionV relativeFrom="paragraph">
                <wp:posOffset>-391795</wp:posOffset>
              </wp:positionV>
              <wp:extent cx="1780293"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484FD195" w14:textId="3DC12432" w:rsidR="00FC21F9" w:rsidRDefault="00FC21F9" w:rsidP="002D5C2A">
                          <w:pPr>
                            <w:pStyle w:val="Date"/>
                          </w:pPr>
                          <w:r>
                            <w:t>Regional Profile</w:t>
                          </w:r>
                        </w:p>
                        <w:p w14:paraId="3596651C" w14:textId="6C9C436A" w:rsidR="00FC21F9" w:rsidRDefault="00675EC0" w:rsidP="002D5C2A">
                          <w:pPr>
                            <w:pStyle w:val="Date"/>
                          </w:pPr>
                          <w:r>
                            <w:t>June</w:t>
                          </w:r>
                          <w:r w:rsidR="00FC21F9">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750977" id="_x0000_t202" coordsize="21600,21600" o:spt="202" path="m,l,21600r21600,l21600,xe">
              <v:stroke joinstyle="miter"/>
              <v:path gradientshapeok="t" o:connecttype="rect"/>
            </v:shapetype>
            <v:shape id="Text Box 2" o:spid="_x0000_s1026" type="#_x0000_t202" style="position:absolute;left:0;text-align:left;margin-left:394.25pt;margin-top:-30.85pt;width:140.2pt;height:110.6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" stroked="f">
              <v:textbox style="mso-fit-shape-to-text:t">
                <w:txbxContent>
                  <w:p w14:paraId="484FD195" w14:textId="3DC12432" w:rsidR="00FC21F9" w:rsidRDefault="00FC21F9" w:rsidP="002D5C2A">
                    <w:pPr>
                      <w:pStyle w:val="Date"/>
                    </w:pPr>
                    <w:r>
                      <w:t>Regional Profile</w:t>
                    </w:r>
                  </w:p>
                  <w:p w14:paraId="3596651C" w14:textId="6C9C436A" w:rsidR="00FC21F9" w:rsidRDefault="00675EC0" w:rsidP="002D5C2A">
                    <w:pPr>
                      <w:pStyle w:val="Date"/>
                    </w:pPr>
                    <w:r>
                      <w:t>June</w:t>
                    </w:r>
                    <w:r w:rsidR="00FC21F9">
                      <w:t xml:space="preserve"> 2025</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77" w:type="dxa"/>
      <w:tblCellMar>
        <w:left w:w="0" w:type="dxa"/>
        <w:right w:w="0" w:type="dxa"/>
      </w:tblCellMar>
      <w:tblLook w:val="04A0" w:firstRow="1" w:lastRow="0" w:firstColumn="1" w:lastColumn="0" w:noHBand="0" w:noVBand="1"/>
    </w:tblPr>
    <w:tblGrid>
      <w:gridCol w:w="5046"/>
      <w:gridCol w:w="5331"/>
    </w:tblGrid>
    <w:tr w:rsidR="00FC21F9" w14:paraId="01D3B5D6" w14:textId="77777777" w:rsidTr="00AF7D6F">
      <w:tc>
        <w:tcPr>
          <w:tcW w:w="5046" w:type="dxa"/>
          <w:vAlign w:val="bottom"/>
        </w:tcPr>
        <w:p w14:paraId="022202DB" w14:textId="5CEF2A25" w:rsidR="00FC21F9" w:rsidRPr="0090200C" w:rsidRDefault="00FC21F9" w:rsidP="003C3199">
          <w:pPr>
            <w:pStyle w:val="NoSpacing"/>
            <w:rPr>
              <w:b/>
              <w:bCs/>
            </w:rPr>
          </w:pPr>
          <w:r w:rsidRPr="0090200C">
            <w:rPr>
              <w:b/>
              <w:bCs/>
              <w:noProof/>
              <w:lang w:eastAsia="en-AU"/>
            </w:rPr>
            <w:drawing>
              <wp:inline distT="0" distB="0" distL="0" distR="0" wp14:anchorId="41DBA197" wp14:editId="5E30BF42">
                <wp:extent cx="2040120" cy="486000"/>
                <wp:effectExtent l="0" t="0" r="0" b="9525"/>
                <wp:docPr id="6" name="Graphic 19" descr="Australian Government Net Zero Econom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0390" name="Graphic 19" descr="Australian Government Net Zero Economy Authority"/>
                        <pic:cNvPicPr/>
                      </pic:nvPicPr>
                      <pic:blipFill>
                        <a:blip r:embed="rId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xmlns:a14="http://schemas.microsoft.com/office/drawing/2010/main" r:embed="rId3"/>
                            </a:ext>
                          </a:extLst>
                        </a:blip>
                        <a:stretch>
                          <a:fillRect/>
                        </a:stretch>
                      </pic:blipFill>
                      <pic:spPr>
                        <a:xfrm>
                          <a:off x="0" y="0"/>
                          <a:ext cx="2040120" cy="486000"/>
                        </a:xfrm>
                        <a:prstGeom prst="rect">
                          <a:avLst/>
                        </a:prstGeom>
                      </pic:spPr>
                    </pic:pic>
                  </a:graphicData>
                </a:graphic>
              </wp:inline>
            </w:drawing>
          </w:r>
        </w:p>
      </w:tc>
      <w:tc>
        <w:tcPr>
          <w:tcW w:w="5331" w:type="dxa"/>
          <w:vAlign w:val="bottom"/>
        </w:tcPr>
        <w:p w14:paraId="6DF13209" w14:textId="77777777" w:rsidR="00FC21F9" w:rsidRDefault="00FC21F9" w:rsidP="00967020">
          <w:pPr>
            <w:pStyle w:val="Date"/>
          </w:pPr>
          <w:r>
            <w:t>Regional Profile</w:t>
          </w:r>
        </w:p>
        <w:p w14:paraId="6DD43A76" w14:textId="432B3BD4" w:rsidR="00FC21F9" w:rsidRPr="00967020" w:rsidRDefault="00675EC0" w:rsidP="00675EC0">
          <w:pPr>
            <w:pStyle w:val="Date"/>
          </w:pPr>
          <w:r>
            <w:t>June</w:t>
          </w:r>
          <w:r w:rsidR="00FC21F9">
            <w:t xml:space="preserve"> 2025</w:t>
          </w:r>
        </w:p>
      </w:tc>
    </w:tr>
    <w:tr w:rsidR="00FC21F9" w14:paraId="673FDAB4" w14:textId="77777777" w:rsidTr="00AF7D6F">
      <w:trPr>
        <w:trHeight w:hRule="exact" w:val="348"/>
      </w:trPr>
      <w:tc>
        <w:tcPr>
          <w:tcW w:w="10377" w:type="dxa"/>
          <w:gridSpan w:val="2"/>
          <w:tcMar>
            <w:bottom w:w="142" w:type="dxa"/>
          </w:tcMar>
          <w:vAlign w:val="bottom"/>
        </w:tcPr>
        <w:p w14:paraId="31F38B9D" w14:textId="5986E853" w:rsidR="00FC21F9" w:rsidRPr="0090200C" w:rsidRDefault="00FC21F9" w:rsidP="00AF7D6F">
          <w:pPr>
            <w:pStyle w:val="Header"/>
            <w:ind w:right="0"/>
            <w:jc w:val="center"/>
            <w:rPr>
              <w:caps/>
              <w:color w:val="FF0000"/>
              <w:sz w:val="16"/>
              <w:szCs w:val="16"/>
            </w:rPr>
          </w:pPr>
        </w:p>
      </w:tc>
    </w:tr>
  </w:tbl>
  <w:p w14:paraId="30A1BF7F" w14:textId="77777777" w:rsidR="00FC21F9" w:rsidRDefault="00FC21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0AFB5" w14:textId="0F060410" w:rsidR="00FC21F9" w:rsidRPr="00AC4B47" w:rsidRDefault="00FC21F9" w:rsidP="000E3563">
    <w:pPr>
      <w:pStyle w:val="Header"/>
      <w:tabs>
        <w:tab w:val="clear" w:pos="4513"/>
        <w:tab w:val="clear" w:pos="9026"/>
        <w:tab w:val="center" w:pos="5103"/>
        <w:tab w:val="right" w:pos="10065"/>
      </w:tabs>
      <w:ind w:left="2394" w:firstLine="5103"/>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72576" behindDoc="0" locked="0" layoutInCell="1" allowOverlap="1" wp14:anchorId="3E31C1B8" wp14:editId="70FAF510">
              <wp:simplePos x="0" y="0"/>
              <wp:positionH relativeFrom="column">
                <wp:posOffset>7961207</wp:posOffset>
              </wp:positionH>
              <wp:positionV relativeFrom="paragraph">
                <wp:posOffset>-425238</wp:posOffset>
              </wp:positionV>
              <wp:extent cx="1780293"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5A2841B9" w14:textId="77777777" w:rsidR="00FC21F9" w:rsidRDefault="00FC21F9" w:rsidP="002D5C2A">
                          <w:pPr>
                            <w:pStyle w:val="Date"/>
                          </w:pPr>
                          <w:r>
                            <w:t>Regional Profile</w:t>
                          </w:r>
                        </w:p>
                        <w:p w14:paraId="556E2F12" w14:textId="70DC6BC9" w:rsidR="00FC21F9" w:rsidRDefault="00675EC0" w:rsidP="002D5C2A">
                          <w:pPr>
                            <w:pStyle w:val="Date"/>
                          </w:pPr>
                          <w:r>
                            <w:t>June</w:t>
                          </w:r>
                          <w:r w:rsidR="00FC21F9">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31C1B8" id="_x0000_t202" coordsize="21600,21600" o:spt="202" path="m,l,21600r21600,l21600,xe">
              <v:stroke joinstyle="miter"/>
              <v:path gradientshapeok="t" o:connecttype="rect"/>
            </v:shapetype>
            <v:shape id="_x0000_s1027" type="#_x0000_t202" style="position:absolute;left:0;text-align:left;margin-left:626.85pt;margin-top:-33.5pt;width:140.2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" stroked="f">
              <v:textbox style="mso-fit-shape-to-text:t">
                <w:txbxContent>
                  <w:p w14:paraId="5A2841B9" w14:textId="77777777" w:rsidR="00FC21F9" w:rsidRDefault="00FC21F9" w:rsidP="002D5C2A">
                    <w:pPr>
                      <w:pStyle w:val="Date"/>
                    </w:pPr>
                    <w:r>
                      <w:t>Regional Profile</w:t>
                    </w:r>
                  </w:p>
                  <w:p w14:paraId="556E2F12" w14:textId="70DC6BC9" w:rsidR="00FC21F9" w:rsidRDefault="00675EC0" w:rsidP="002D5C2A">
                    <w:pPr>
                      <w:pStyle w:val="Date"/>
                    </w:pPr>
                    <w:r>
                      <w:t>June</w:t>
                    </w:r>
                    <w:r w:rsidR="00FC21F9">
                      <w:t xml:space="preserve"> 2025</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5ECD7" w14:textId="0976AE4F" w:rsidR="00FC21F9" w:rsidRPr="00E00387" w:rsidRDefault="00FC21F9" w:rsidP="00E00387">
    <w:pPr>
      <w:pStyle w:val="Header"/>
      <w:tabs>
        <w:tab w:val="clear" w:pos="9026"/>
        <w:tab w:val="right" w:pos="10065"/>
      </w:tabs>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43904" behindDoc="0" locked="0" layoutInCell="1" allowOverlap="1" wp14:anchorId="4C5B3708" wp14:editId="1FFE7357">
              <wp:simplePos x="0" y="0"/>
              <wp:positionH relativeFrom="column">
                <wp:posOffset>7817485</wp:posOffset>
              </wp:positionH>
              <wp:positionV relativeFrom="paragraph">
                <wp:posOffset>-413567</wp:posOffset>
              </wp:positionV>
              <wp:extent cx="1780293" cy="14046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76D844F0" w14:textId="77777777" w:rsidR="00FC21F9" w:rsidRDefault="00FC21F9" w:rsidP="00606F5C">
                          <w:pPr>
                            <w:pStyle w:val="Date"/>
                          </w:pPr>
                          <w:r>
                            <w:t>Regional Profile</w:t>
                          </w:r>
                        </w:p>
                        <w:p w14:paraId="61D9AF0F" w14:textId="14D44FB2" w:rsidR="00FC21F9" w:rsidRDefault="00675EC0" w:rsidP="00606F5C">
                          <w:pPr>
                            <w:pStyle w:val="Date"/>
                          </w:pPr>
                          <w:r>
                            <w:t>June</w:t>
                          </w:r>
                          <w:r w:rsidR="00FC21F9">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5B3708" id="_x0000_t202" coordsize="21600,21600" o:spt="202" path="m,l,21600r21600,l21600,xe">
              <v:stroke joinstyle="miter"/>
              <v:path gradientshapeok="t" o:connecttype="rect"/>
            </v:shapetype>
            <v:shape id="Text Box 9" o:spid="_x0000_s1028" type="#_x0000_t202" style="position:absolute;left:0;text-align:left;margin-left:615.55pt;margin-top:-32.55pt;width:140.2pt;height:110.6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" stroked="f">
              <v:textbox style="mso-fit-shape-to-text:t">
                <w:txbxContent>
                  <w:p w14:paraId="76D844F0" w14:textId="77777777" w:rsidR="00FC21F9" w:rsidRDefault="00FC21F9" w:rsidP="00606F5C">
                    <w:pPr>
                      <w:pStyle w:val="Date"/>
                    </w:pPr>
                    <w:r>
                      <w:t>Regional Profile</w:t>
                    </w:r>
                  </w:p>
                  <w:p w14:paraId="61D9AF0F" w14:textId="14D44FB2" w:rsidR="00FC21F9" w:rsidRDefault="00675EC0" w:rsidP="00606F5C">
                    <w:pPr>
                      <w:pStyle w:val="Date"/>
                    </w:pPr>
                    <w:r>
                      <w:t>June</w:t>
                    </w:r>
                    <w:r w:rsidR="00FC21F9">
                      <w:t xml:space="preserve"> 2025</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49F1A" w14:textId="1C7F8E7C" w:rsidR="00FC21F9" w:rsidRPr="00AC4B47" w:rsidRDefault="00FC21F9" w:rsidP="00EA4FD2">
    <w:pPr>
      <w:pStyle w:val="Header"/>
      <w:tabs>
        <w:tab w:val="clear" w:pos="9026"/>
        <w:tab w:val="right" w:pos="10065"/>
      </w:tabs>
      <w:ind w:firstLine="4513"/>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60288" behindDoc="0" locked="0" layoutInCell="1" allowOverlap="1" wp14:anchorId="60489311" wp14:editId="5B3EDF39">
              <wp:simplePos x="0" y="0"/>
              <wp:positionH relativeFrom="column">
                <wp:posOffset>4726940</wp:posOffset>
              </wp:positionH>
              <wp:positionV relativeFrom="paragraph">
                <wp:posOffset>-349462</wp:posOffset>
              </wp:positionV>
              <wp:extent cx="1780293" cy="14046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762BA8ED" w14:textId="77777777" w:rsidR="00FC21F9" w:rsidRDefault="00FC21F9" w:rsidP="002D5C2A">
                          <w:pPr>
                            <w:pStyle w:val="Date"/>
                          </w:pPr>
                          <w:r>
                            <w:t>Regional Profile</w:t>
                          </w:r>
                        </w:p>
                        <w:p w14:paraId="03FC8376" w14:textId="6E129F43" w:rsidR="00FC21F9" w:rsidRDefault="00FC21F9" w:rsidP="002D5C2A">
                          <w:pPr>
                            <w:pStyle w:val="Date"/>
                          </w:pPr>
                          <w:r>
                            <w:t>March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489311" id="_x0000_t202" coordsize="21600,21600" o:spt="202" path="m,l,21600r21600,l21600,xe">
              <v:stroke joinstyle="miter"/>
              <v:path gradientshapeok="t" o:connecttype="rect"/>
            </v:shapetype>
            <v:shape id="Text Box 3" o:spid="_x0000_s1029" type="#_x0000_t202" style="position:absolute;left:0;text-align:left;margin-left:372.2pt;margin-top:-27.5pt;width:140.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" stroked="f">
              <v:textbox style="mso-fit-shape-to-text:t">
                <w:txbxContent>
                  <w:p w14:paraId="762BA8ED" w14:textId="77777777" w:rsidR="00FC21F9" w:rsidRDefault="00FC21F9" w:rsidP="002D5C2A">
                    <w:pPr>
                      <w:pStyle w:val="Date"/>
                    </w:pPr>
                    <w:r>
                      <w:t>Regional Profile</w:t>
                    </w:r>
                  </w:p>
                  <w:p w14:paraId="03FC8376" w14:textId="6E129F43" w:rsidR="00FC21F9" w:rsidRDefault="00FC21F9" w:rsidP="002D5C2A">
                    <w:pPr>
                      <w:pStyle w:val="Date"/>
                    </w:pPr>
                    <w:r>
                      <w:t>March 2025</w:t>
                    </w:r>
                  </w:p>
                </w:txbxContent>
              </v:textbox>
            </v:shape>
          </w:pict>
        </mc:Fallback>
      </mc:AlternateContent>
    </w:r>
    <w:sdt>
      <w:sdtPr>
        <w:rPr>
          <w:caps/>
          <w:color w:val="FF0000"/>
          <w:sz w:val="16"/>
          <w:szCs w:val="16"/>
        </w:rPr>
        <w:alias w:val="Classification"/>
        <w:tag w:val="Classification"/>
        <w:id w:val="-1313861119"/>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sdtContent>
        <w:r>
          <w:rPr>
            <w:caps/>
            <w:color w:val="FF0000"/>
            <w:sz w:val="16"/>
            <w:szCs w:val="16"/>
          </w:rPr>
          <w:t>Official: Sensitive</w:t>
        </w:r>
      </w:sdtContent>
    </w:sdt>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3710B" w14:textId="3FA89E94" w:rsidR="00FC21F9" w:rsidRPr="00AC4B47" w:rsidRDefault="00FC21F9" w:rsidP="00810403">
    <w:pPr>
      <w:pStyle w:val="Header"/>
      <w:tabs>
        <w:tab w:val="clear" w:pos="4513"/>
        <w:tab w:val="clear" w:pos="9026"/>
        <w:tab w:val="center" w:pos="4820"/>
        <w:tab w:val="right" w:pos="10065"/>
      </w:tabs>
      <w:rPr>
        <w:caps/>
        <w:color w:val="FF0000"/>
        <w:sz w:val="16"/>
        <w:szCs w:val="16"/>
      </w:rPr>
    </w:pPr>
    <w:r>
      <w:rPr>
        <w:caps/>
        <w:color w:val="FF0000"/>
        <w:sz w:val="16"/>
        <w:szCs w:val="16"/>
      </w:rPr>
      <w:tab/>
    </w:r>
    <w:r w:rsidRPr="002D5C2A">
      <w:rPr>
        <w:caps/>
        <w:noProof/>
        <w:color w:val="FF0000"/>
        <w:sz w:val="16"/>
        <w:szCs w:val="16"/>
        <w:lang w:eastAsia="en-AU"/>
      </w:rPr>
      <mc:AlternateContent>
        <mc:Choice Requires="wps">
          <w:drawing>
            <wp:anchor distT="45720" distB="45720" distL="114300" distR="114300" simplePos="0" relativeHeight="251671552" behindDoc="0" locked="0" layoutInCell="1" allowOverlap="1" wp14:anchorId="1819DE74" wp14:editId="7F9B9875">
              <wp:simplePos x="0" y="0"/>
              <wp:positionH relativeFrom="column">
                <wp:posOffset>4813028</wp:posOffset>
              </wp:positionH>
              <wp:positionV relativeFrom="paragraph">
                <wp:posOffset>-413385</wp:posOffset>
              </wp:positionV>
              <wp:extent cx="1780293" cy="14046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38A5A180" w14:textId="77777777" w:rsidR="00FC21F9" w:rsidRDefault="00FC21F9" w:rsidP="00606F5C">
                          <w:pPr>
                            <w:pStyle w:val="Date"/>
                          </w:pPr>
                          <w:r>
                            <w:t>Regional Profile</w:t>
                          </w:r>
                        </w:p>
                        <w:p w14:paraId="45318411" w14:textId="065E99C7" w:rsidR="00FC21F9" w:rsidRDefault="00675EC0" w:rsidP="00606F5C">
                          <w:pPr>
                            <w:pStyle w:val="Date"/>
                          </w:pPr>
                          <w:r>
                            <w:t>June</w:t>
                          </w:r>
                          <w:r w:rsidR="00FC21F9">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19DE74" id="_x0000_t202" coordsize="21600,21600" o:spt="202" path="m,l,21600r21600,l21600,xe">
              <v:stroke joinstyle="miter"/>
              <v:path gradientshapeok="t" o:connecttype="rect"/>
            </v:shapetype>
            <v:shape id="Text Box 10" o:spid="_x0000_s1030" type="#_x0000_t202" style="position:absolute;margin-left:379pt;margin-top:-32.55pt;width:140.2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" stroked="f">
              <v:textbox style="mso-fit-shape-to-text:t">
                <w:txbxContent>
                  <w:p w14:paraId="38A5A180" w14:textId="77777777" w:rsidR="00FC21F9" w:rsidRDefault="00FC21F9" w:rsidP="00606F5C">
                    <w:pPr>
                      <w:pStyle w:val="Date"/>
                    </w:pPr>
                    <w:r>
                      <w:t>Regional Profile</w:t>
                    </w:r>
                  </w:p>
                  <w:p w14:paraId="45318411" w14:textId="065E99C7" w:rsidR="00FC21F9" w:rsidRDefault="00675EC0" w:rsidP="00606F5C">
                    <w:pPr>
                      <w:pStyle w:val="Date"/>
                    </w:pPr>
                    <w:r>
                      <w:t>June</w:t>
                    </w:r>
                    <w:r w:rsidR="00FC21F9">
                      <w:t xml:space="preserve"> 2025</w:t>
                    </w:r>
                  </w:p>
                </w:txbxContent>
              </v:textbox>
            </v:shape>
          </w:pict>
        </mc:Fallback>
      </mc:AlternateContent>
    </w:r>
  </w:p>
  <w:p w14:paraId="22F47ADB" w14:textId="77777777" w:rsidR="00FC21F9" w:rsidRDefault="00FC21F9" w:rsidP="00606F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20EE3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4889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C23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6614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1E04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2C4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52D0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5C69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F413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AAE68A"/>
    <w:lvl w:ilvl="0">
      <w:start w:val="1"/>
      <w:numFmt w:val="bullet"/>
      <w:lvlText w:val="•"/>
      <w:lvlJc w:val="left"/>
      <w:pPr>
        <w:ind w:left="360" w:hanging="360"/>
      </w:pPr>
      <w:rPr>
        <w:rFonts w:ascii="Corbel" w:hAnsi="Corbel" w:hint="default"/>
        <w:color w:val="17D3A1" w:themeColor="accent1"/>
      </w:rPr>
    </w:lvl>
  </w:abstractNum>
  <w:abstractNum w:abstractNumId="10" w15:restartNumberingAfterBreak="0">
    <w:nsid w:val="048341DB"/>
    <w:multiLevelType w:val="hybridMultilevel"/>
    <w:tmpl w:val="7F1E0F90"/>
    <w:lvl w:ilvl="0" w:tplc="0C090001">
      <w:start w:val="1"/>
      <w:numFmt w:val="bullet"/>
      <w:lvlText w:val=""/>
      <w:lvlJc w:val="left"/>
      <w:pPr>
        <w:ind w:left="867" w:hanging="360"/>
      </w:pPr>
      <w:rPr>
        <w:rFonts w:ascii="Symbol" w:hAnsi="Symbol" w:hint="default"/>
      </w:rPr>
    </w:lvl>
    <w:lvl w:ilvl="1" w:tplc="0C090003" w:tentative="1">
      <w:start w:val="1"/>
      <w:numFmt w:val="bullet"/>
      <w:lvlText w:val="o"/>
      <w:lvlJc w:val="left"/>
      <w:pPr>
        <w:ind w:left="1587" w:hanging="360"/>
      </w:pPr>
      <w:rPr>
        <w:rFonts w:ascii="Courier New" w:hAnsi="Courier New" w:cs="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cs="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cs="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11" w15:restartNumberingAfterBreak="0">
    <w:nsid w:val="061220F2"/>
    <w:multiLevelType w:val="hybridMultilevel"/>
    <w:tmpl w:val="716A49EE"/>
    <w:lvl w:ilvl="0" w:tplc="B4C6A0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F77E30"/>
    <w:multiLevelType w:val="multilevel"/>
    <w:tmpl w:val="F3AA75CA"/>
    <w:lvl w:ilvl="0">
      <w:start w:val="1"/>
      <w:numFmt w:val="lowerLetter"/>
      <w:pStyle w:val="List"/>
      <w:lvlText w:val="%1."/>
      <w:lvlJc w:val="left"/>
      <w:pPr>
        <w:ind w:left="360" w:hanging="360"/>
      </w:pPr>
      <w:rPr>
        <w:rFonts w:asciiTheme="minorHAnsi" w:hAnsiTheme="minorHAnsi" w:hint="default"/>
        <w:b/>
        <w:i w:val="0"/>
        <w:color w:val="auto"/>
        <w:sz w:val="20"/>
      </w:rPr>
    </w:lvl>
    <w:lvl w:ilvl="1">
      <w:start w:val="1"/>
      <w:numFmt w:val="lowerRoman"/>
      <w:lvlText w:val="%2."/>
      <w:lvlJc w:val="left"/>
      <w:pPr>
        <w:ind w:left="720" w:hanging="360"/>
      </w:pPr>
      <w:rPr>
        <w:rFonts w:asciiTheme="minorHAnsi" w:hAnsiTheme="minorHAnsi" w:hint="default"/>
        <w:b/>
        <w:i w:val="0"/>
        <w:color w:val="auto"/>
        <w:sz w:val="20"/>
      </w:rPr>
    </w:lvl>
    <w:lvl w:ilvl="2">
      <w:start w:val="1"/>
      <w:numFmt w:val="upperLetter"/>
      <w:lvlText w:val="%3."/>
      <w:lvlJc w:val="left"/>
      <w:pPr>
        <w:ind w:left="1080" w:hanging="360"/>
      </w:pPr>
      <w:rPr>
        <w:rFonts w:asciiTheme="minorHAnsi" w:hAnsiTheme="minorHAnsi" w:hint="default"/>
        <w:b/>
        <w:i w:val="0"/>
        <w:color w:val="auto"/>
        <w:sz w:val="20"/>
      </w:rPr>
    </w:lvl>
    <w:lvl w:ilvl="3">
      <w:start w:val="1"/>
      <w:numFmt w:val="lowerLetter"/>
      <w:lvlText w:val="(%4)"/>
      <w:lvlJc w:val="left"/>
      <w:pPr>
        <w:ind w:left="1440" w:hanging="360"/>
      </w:pPr>
      <w:rPr>
        <w:rFonts w:hint="default"/>
        <w:color w:val="auto"/>
      </w:rPr>
    </w:lvl>
    <w:lvl w:ilvl="4">
      <w:start w:val="1"/>
      <w:numFmt w:val="lowerRoman"/>
      <w:lvlText w:val="(%5)"/>
      <w:lvlJc w:val="left"/>
      <w:pPr>
        <w:ind w:left="1800" w:hanging="360"/>
      </w:pPr>
      <w:rPr>
        <w:rFonts w:hint="default"/>
        <w:color w:val="auto"/>
      </w:rPr>
    </w:lvl>
    <w:lvl w:ilvl="5">
      <w:start w:val="1"/>
      <w:numFmt w:val="upperLetter"/>
      <w:lvlText w:val="(%6)"/>
      <w:lvlJc w:val="left"/>
      <w:pPr>
        <w:ind w:left="2160" w:hanging="360"/>
      </w:pPr>
      <w:rPr>
        <w:rFonts w:hint="default"/>
        <w:color w:val="auto"/>
      </w:rPr>
    </w:lvl>
    <w:lvl w:ilvl="6">
      <w:start w:val="1"/>
      <w:numFmt w:val="lowerLetter"/>
      <w:lvlText w:val="%7."/>
      <w:lvlJc w:val="left"/>
      <w:pPr>
        <w:ind w:left="2520" w:hanging="360"/>
      </w:pPr>
      <w:rPr>
        <w:rFonts w:hint="default"/>
        <w:color w:val="auto"/>
      </w:rPr>
    </w:lvl>
    <w:lvl w:ilvl="7">
      <w:start w:val="1"/>
      <w:numFmt w:val="lowerRoman"/>
      <w:lvlText w:val="%8."/>
      <w:lvlJc w:val="left"/>
      <w:pPr>
        <w:ind w:left="2880" w:hanging="360"/>
      </w:pPr>
      <w:rPr>
        <w:rFonts w:hint="default"/>
        <w:color w:val="auto"/>
      </w:rPr>
    </w:lvl>
    <w:lvl w:ilvl="8">
      <w:start w:val="1"/>
      <w:numFmt w:val="upperLetter"/>
      <w:lvlText w:val="%9."/>
      <w:lvlJc w:val="left"/>
      <w:pPr>
        <w:ind w:left="3240" w:hanging="360"/>
      </w:pPr>
      <w:rPr>
        <w:rFonts w:hint="default"/>
        <w:color w:val="auto"/>
      </w:rPr>
    </w:lvl>
  </w:abstractNum>
  <w:abstractNum w:abstractNumId="13" w15:restartNumberingAfterBreak="0">
    <w:nsid w:val="4E0D079F"/>
    <w:multiLevelType w:val="multilevel"/>
    <w:tmpl w:val="23641F5E"/>
    <w:lvl w:ilvl="0">
      <w:start w:val="1"/>
      <w:numFmt w:val="bullet"/>
      <w:lvlText w:val="•"/>
      <w:lvlJc w:val="left"/>
      <w:pPr>
        <w:ind w:left="360" w:hanging="360"/>
      </w:pPr>
      <w:rPr>
        <w:rFonts w:ascii="Aptos" w:hAnsi="Aptos" w:hint="default"/>
        <w:color w:val="auto"/>
      </w:rPr>
    </w:lvl>
    <w:lvl w:ilvl="1">
      <w:start w:val="1"/>
      <w:numFmt w:val="decimal"/>
      <w:lvlText w:val="%2."/>
      <w:lvlJc w:val="left"/>
      <w:pPr>
        <w:ind w:left="720" w:hanging="360"/>
      </w:p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14" w15:restartNumberingAfterBreak="0">
    <w:nsid w:val="4E974600"/>
    <w:multiLevelType w:val="hybridMultilevel"/>
    <w:tmpl w:val="4944406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61F7723"/>
    <w:multiLevelType w:val="multilevel"/>
    <w:tmpl w:val="F3AE1808"/>
    <w:lvl w:ilvl="0">
      <w:start w:val="1"/>
      <w:numFmt w:val="decimal"/>
      <w:pStyle w:val="Caption"/>
      <w:suff w:val="space"/>
      <w:lvlText w:val="Figure 1.%1"/>
      <w:lvlJc w:val="left"/>
      <w:pPr>
        <w:ind w:left="0" w:firstLine="0"/>
      </w:pPr>
      <w:rPr>
        <w:rFonts w:asciiTheme="minorHAnsi" w:hAnsiTheme="minorHAnsi" w:hint="default"/>
        <w:b/>
        <w:i w:val="0"/>
        <w:color w:val="000000" w:themeColor="text1"/>
        <w:sz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81546A7"/>
    <w:multiLevelType w:val="multilevel"/>
    <w:tmpl w:val="6F709864"/>
    <w:lvl w:ilvl="0">
      <w:start w:val="1"/>
      <w:numFmt w:val="decimal"/>
      <w:pStyle w:val="ListNumber"/>
      <w:lvlText w:val="%1."/>
      <w:lvlJc w:val="left"/>
      <w:pPr>
        <w:ind w:left="360" w:hanging="360"/>
      </w:pPr>
      <w:rPr>
        <w:rFonts w:asciiTheme="minorHAnsi" w:hAnsiTheme="minorHAnsi" w:hint="default"/>
        <w:b/>
        <w:i w:val="0"/>
        <w:color w:val="auto"/>
        <w:sz w:val="20"/>
      </w:rPr>
    </w:lvl>
    <w:lvl w:ilvl="1">
      <w:start w:val="1"/>
      <w:numFmt w:val="lowerLetter"/>
      <w:pStyle w:val="ListNumber2"/>
      <w:lvlText w:val="%2."/>
      <w:lvlJc w:val="left"/>
      <w:pPr>
        <w:ind w:left="720" w:hanging="360"/>
      </w:pPr>
      <w:rPr>
        <w:rFonts w:asciiTheme="minorHAnsi" w:hAnsiTheme="minorHAnsi" w:hint="default"/>
        <w:b/>
        <w:i w:val="0"/>
        <w:color w:val="auto"/>
        <w:sz w:val="20"/>
      </w:rPr>
    </w:lvl>
    <w:lvl w:ilvl="2">
      <w:start w:val="1"/>
      <w:numFmt w:val="lowerRoman"/>
      <w:pStyle w:val="ListNumber3"/>
      <w:lvlText w:val="%3."/>
      <w:lvlJc w:val="left"/>
      <w:pPr>
        <w:ind w:left="1080" w:hanging="360"/>
      </w:pPr>
      <w:rPr>
        <w:rFonts w:asciiTheme="minorHAnsi" w:hAnsiTheme="minorHAnsi" w:hint="default"/>
        <w:b/>
        <w:i w:val="0"/>
        <w:color w:val="auto"/>
        <w:sz w:val="20"/>
      </w:rPr>
    </w:lvl>
    <w:lvl w:ilvl="3">
      <w:start w:val="1"/>
      <w:numFmt w:val="decimal"/>
      <w:pStyle w:val="ListNumber4"/>
      <w:lvlText w:val="(%4)"/>
      <w:lvlJc w:val="left"/>
      <w:pPr>
        <w:ind w:left="1440" w:hanging="360"/>
      </w:pPr>
      <w:rPr>
        <w:rFonts w:asciiTheme="minorHAnsi" w:hAnsiTheme="minorHAnsi" w:hint="default"/>
        <w:b/>
        <w:i w:val="0"/>
        <w:color w:val="auto"/>
        <w:sz w:val="20"/>
      </w:rPr>
    </w:lvl>
    <w:lvl w:ilvl="4">
      <w:start w:val="1"/>
      <w:numFmt w:val="lowerLetter"/>
      <w:pStyle w:val="ListNumber5"/>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rPr>
        <w:rFonts w:asciiTheme="minorHAnsi" w:hAnsiTheme="minorHAnsi" w:hint="default"/>
        <w:b/>
        <w:i w:val="0"/>
        <w:color w:val="auto"/>
        <w:sz w:val="20"/>
      </w:r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17" w15:restartNumberingAfterBreak="0">
    <w:nsid w:val="74D13F86"/>
    <w:multiLevelType w:val="multilevel"/>
    <w:tmpl w:val="4A6A277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8" w15:restartNumberingAfterBreak="0">
    <w:nsid w:val="787E4D88"/>
    <w:multiLevelType w:val="multilevel"/>
    <w:tmpl w:val="ADB2035A"/>
    <w:lvl w:ilvl="0">
      <w:start w:val="1"/>
      <w:numFmt w:val="bullet"/>
      <w:pStyle w:val="ListBullet"/>
      <w:lvlText w:val="•"/>
      <w:lvlJc w:val="left"/>
      <w:pPr>
        <w:ind w:left="360" w:hanging="360"/>
      </w:pPr>
      <w:rPr>
        <w:rFonts w:ascii="Aptos" w:hAnsi="Aptos" w:hint="default"/>
        <w:color w:val="auto"/>
      </w:rPr>
    </w:lvl>
    <w:lvl w:ilvl="1">
      <w:start w:val="1"/>
      <w:numFmt w:val="bullet"/>
      <w:pStyle w:val="ListBullet2"/>
      <w:lvlText w:val="»"/>
      <w:lvlJc w:val="left"/>
      <w:pPr>
        <w:ind w:left="720" w:hanging="360"/>
      </w:pPr>
      <w:rPr>
        <w:rFonts w:ascii="Arial" w:hAnsi="Arial" w:hint="default"/>
        <w:color w:val="auto"/>
      </w:rPr>
    </w:lvl>
    <w:lvl w:ilvl="2">
      <w:start w:val="1"/>
      <w:numFmt w:val="bullet"/>
      <w:pStyle w:val="ListBullet3"/>
      <w:lvlText w:val="–"/>
      <w:lvlJc w:val="left"/>
      <w:pPr>
        <w:ind w:left="1080" w:hanging="360"/>
      </w:pPr>
      <w:rPr>
        <w:rFonts w:ascii="Arial" w:hAnsi="Arial" w:hint="default"/>
        <w:color w:val="auto"/>
      </w:rPr>
    </w:lvl>
    <w:lvl w:ilvl="3">
      <w:start w:val="1"/>
      <w:numFmt w:val="bullet"/>
      <w:pStyle w:val="ListBullet4"/>
      <w:lvlText w:val="–"/>
      <w:lvlJc w:val="left"/>
      <w:pPr>
        <w:ind w:left="1440" w:hanging="360"/>
      </w:pPr>
      <w:rPr>
        <w:rFonts w:ascii="Arial" w:hAnsi="Arial" w:hint="default"/>
        <w:color w:val="auto"/>
      </w:rPr>
    </w:lvl>
    <w:lvl w:ilvl="4">
      <w:start w:val="1"/>
      <w:numFmt w:val="bullet"/>
      <w:pStyle w:val="ListBullet5"/>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19" w15:restartNumberingAfterBreak="0">
    <w:nsid w:val="7D2A7BA6"/>
    <w:multiLevelType w:val="hybridMultilevel"/>
    <w:tmpl w:val="98EC0B8A"/>
    <w:lvl w:ilvl="0" w:tplc="044C3266">
      <w:start w:val="1"/>
      <w:numFmt w:val="bullet"/>
      <w:lvlText w:val=""/>
      <w:lvlJc w:val="left"/>
      <w:pPr>
        <w:ind w:left="820" w:hanging="360"/>
      </w:pPr>
      <w:rPr>
        <w:rFonts w:ascii="Wingdings" w:hAnsi="Wingdings" w:hint="default"/>
        <w:color w:val="auto"/>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num w:numId="1">
    <w:abstractNumId w:val="9"/>
  </w:num>
  <w:num w:numId="2">
    <w:abstractNumId w:val="9"/>
  </w:num>
  <w:num w:numId="3">
    <w:abstractNumId w:val="8"/>
  </w:num>
  <w:num w:numId="4">
    <w:abstractNumId w:val="8"/>
  </w:num>
  <w:num w:numId="5">
    <w:abstractNumId w:val="9"/>
  </w:num>
  <w:num w:numId="6">
    <w:abstractNumId w:val="8"/>
  </w:num>
  <w:num w:numId="7">
    <w:abstractNumId w:val="18"/>
  </w:num>
  <w:num w:numId="8">
    <w:abstractNumId w:val="7"/>
  </w:num>
  <w:num w:numId="9">
    <w:abstractNumId w:val="18"/>
  </w:num>
  <w:num w:numId="10">
    <w:abstractNumId w:val="6"/>
  </w:num>
  <w:num w:numId="11">
    <w:abstractNumId w:val="18"/>
  </w:num>
  <w:num w:numId="12">
    <w:abstractNumId w:val="5"/>
  </w:num>
  <w:num w:numId="13">
    <w:abstractNumId w:val="18"/>
  </w:num>
  <w:num w:numId="14">
    <w:abstractNumId w:val="4"/>
  </w:num>
  <w:num w:numId="15">
    <w:abstractNumId w:val="18"/>
  </w:num>
  <w:num w:numId="16">
    <w:abstractNumId w:val="16"/>
  </w:num>
  <w:num w:numId="17">
    <w:abstractNumId w:val="3"/>
  </w:num>
  <w:num w:numId="18">
    <w:abstractNumId w:val="16"/>
  </w:num>
  <w:num w:numId="19">
    <w:abstractNumId w:val="2"/>
  </w:num>
  <w:num w:numId="20">
    <w:abstractNumId w:val="16"/>
  </w:num>
  <w:num w:numId="21">
    <w:abstractNumId w:val="1"/>
  </w:num>
  <w:num w:numId="22">
    <w:abstractNumId w:val="16"/>
  </w:num>
  <w:num w:numId="23">
    <w:abstractNumId w:val="0"/>
  </w:num>
  <w:num w:numId="24">
    <w:abstractNumId w:val="16"/>
  </w:num>
  <w:num w:numId="25">
    <w:abstractNumId w:val="12"/>
  </w:num>
  <w:num w:numId="26">
    <w:abstractNumId w:val="11"/>
  </w:num>
  <w:num w:numId="27">
    <w:abstractNumId w:val="17"/>
  </w:num>
  <w:num w:numId="28">
    <w:abstractNumId w:val="18"/>
  </w:num>
  <w:num w:numId="29">
    <w:abstractNumId w:val="18"/>
  </w:num>
  <w:num w:numId="30">
    <w:abstractNumId w:val="18"/>
  </w:num>
  <w:num w:numId="31">
    <w:abstractNumId w:val="18"/>
  </w:num>
  <w:num w:numId="32">
    <w:abstractNumId w:val="18"/>
  </w:num>
  <w:num w:numId="33">
    <w:abstractNumId w:val="15"/>
  </w:num>
  <w:num w:numId="34">
    <w:abstractNumId w:val="16"/>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16"/>
  </w:num>
  <w:num w:numId="39">
    <w:abstractNumId w:val="18"/>
  </w:num>
  <w:num w:numId="40">
    <w:abstractNumId w:val="13"/>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14"/>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removeDateAndTim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357"/>
  <w:defaultTableStyle w:val="NZEATable"/>
  <w:doNotShadeFormData/>
  <w:characterSpacingControl w:val="doNotCompress"/>
  <w:hdrShapeDefaults>
    <o:shapedefaults v:ext="edit" spidmax="901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UzNjcyNTezMLI0MjdS0lEKTi0uzszPAykwrgUAl714LiwAAAA="/>
  </w:docVars>
  <w:rsids>
    <w:rsidRoot w:val="0064638E"/>
    <w:rsid w:val="0000353D"/>
    <w:rsid w:val="00011B5B"/>
    <w:rsid w:val="00011EBE"/>
    <w:rsid w:val="0001234E"/>
    <w:rsid w:val="000136A5"/>
    <w:rsid w:val="00013E33"/>
    <w:rsid w:val="00015555"/>
    <w:rsid w:val="0001627D"/>
    <w:rsid w:val="000164A5"/>
    <w:rsid w:val="000176D0"/>
    <w:rsid w:val="00020CA1"/>
    <w:rsid w:val="00020CF3"/>
    <w:rsid w:val="0002234B"/>
    <w:rsid w:val="00024813"/>
    <w:rsid w:val="00032074"/>
    <w:rsid w:val="00032388"/>
    <w:rsid w:val="0003263A"/>
    <w:rsid w:val="00033439"/>
    <w:rsid w:val="00034043"/>
    <w:rsid w:val="000369EA"/>
    <w:rsid w:val="00036FE5"/>
    <w:rsid w:val="00037DE5"/>
    <w:rsid w:val="00041055"/>
    <w:rsid w:val="00054807"/>
    <w:rsid w:val="00056BC0"/>
    <w:rsid w:val="000612B5"/>
    <w:rsid w:val="00061B61"/>
    <w:rsid w:val="000635BC"/>
    <w:rsid w:val="000658B5"/>
    <w:rsid w:val="00065E84"/>
    <w:rsid w:val="00065F7E"/>
    <w:rsid w:val="00074D76"/>
    <w:rsid w:val="000760F4"/>
    <w:rsid w:val="00080037"/>
    <w:rsid w:val="00083A58"/>
    <w:rsid w:val="00083FD2"/>
    <w:rsid w:val="0008584C"/>
    <w:rsid w:val="000872A3"/>
    <w:rsid w:val="00091A80"/>
    <w:rsid w:val="00096866"/>
    <w:rsid w:val="000A1273"/>
    <w:rsid w:val="000A1738"/>
    <w:rsid w:val="000A1EF9"/>
    <w:rsid w:val="000A2E7B"/>
    <w:rsid w:val="000A336E"/>
    <w:rsid w:val="000A4DA7"/>
    <w:rsid w:val="000A5B5A"/>
    <w:rsid w:val="000A66C9"/>
    <w:rsid w:val="000A74A0"/>
    <w:rsid w:val="000B3336"/>
    <w:rsid w:val="000B40C2"/>
    <w:rsid w:val="000B4BBC"/>
    <w:rsid w:val="000B53A0"/>
    <w:rsid w:val="000B5598"/>
    <w:rsid w:val="000B5729"/>
    <w:rsid w:val="000C4291"/>
    <w:rsid w:val="000C5879"/>
    <w:rsid w:val="000C6E09"/>
    <w:rsid w:val="000D19FF"/>
    <w:rsid w:val="000D22A8"/>
    <w:rsid w:val="000D5FF5"/>
    <w:rsid w:val="000D793D"/>
    <w:rsid w:val="000D7D92"/>
    <w:rsid w:val="000D7F92"/>
    <w:rsid w:val="000E3563"/>
    <w:rsid w:val="000E552A"/>
    <w:rsid w:val="000E76FA"/>
    <w:rsid w:val="000F120B"/>
    <w:rsid w:val="000F173E"/>
    <w:rsid w:val="000F2461"/>
    <w:rsid w:val="000F2EDC"/>
    <w:rsid w:val="000F47A6"/>
    <w:rsid w:val="000F5A29"/>
    <w:rsid w:val="000F5CB5"/>
    <w:rsid w:val="000F6463"/>
    <w:rsid w:val="000F6579"/>
    <w:rsid w:val="000F6B20"/>
    <w:rsid w:val="000F7990"/>
    <w:rsid w:val="00100584"/>
    <w:rsid w:val="001010A9"/>
    <w:rsid w:val="0010427B"/>
    <w:rsid w:val="0010640F"/>
    <w:rsid w:val="00106A19"/>
    <w:rsid w:val="00106F60"/>
    <w:rsid w:val="0011220B"/>
    <w:rsid w:val="00113EA9"/>
    <w:rsid w:val="001141D0"/>
    <w:rsid w:val="00114D0C"/>
    <w:rsid w:val="00115801"/>
    <w:rsid w:val="001175CB"/>
    <w:rsid w:val="00117894"/>
    <w:rsid w:val="001178D7"/>
    <w:rsid w:val="0012062F"/>
    <w:rsid w:val="00120E3D"/>
    <w:rsid w:val="001239E7"/>
    <w:rsid w:val="001241BC"/>
    <w:rsid w:val="001279BB"/>
    <w:rsid w:val="00133783"/>
    <w:rsid w:val="001338BA"/>
    <w:rsid w:val="00135317"/>
    <w:rsid w:val="001368BE"/>
    <w:rsid w:val="00136B50"/>
    <w:rsid w:val="00141077"/>
    <w:rsid w:val="001425A7"/>
    <w:rsid w:val="001432FE"/>
    <w:rsid w:val="00144282"/>
    <w:rsid w:val="00152AC1"/>
    <w:rsid w:val="00153AEF"/>
    <w:rsid w:val="001547CB"/>
    <w:rsid w:val="00154C1A"/>
    <w:rsid w:val="00154EF5"/>
    <w:rsid w:val="00156042"/>
    <w:rsid w:val="001567DD"/>
    <w:rsid w:val="00157AB6"/>
    <w:rsid w:val="00157CE7"/>
    <w:rsid w:val="00164EF1"/>
    <w:rsid w:val="00167C86"/>
    <w:rsid w:val="001714D3"/>
    <w:rsid w:val="00174708"/>
    <w:rsid w:val="00182D27"/>
    <w:rsid w:val="00187C93"/>
    <w:rsid w:val="00187F22"/>
    <w:rsid w:val="00191178"/>
    <w:rsid w:val="00191513"/>
    <w:rsid w:val="00191CC2"/>
    <w:rsid w:val="00192329"/>
    <w:rsid w:val="0019322D"/>
    <w:rsid w:val="00193699"/>
    <w:rsid w:val="00195ECD"/>
    <w:rsid w:val="00196DEA"/>
    <w:rsid w:val="00197290"/>
    <w:rsid w:val="0019759D"/>
    <w:rsid w:val="00197E66"/>
    <w:rsid w:val="001A03FE"/>
    <w:rsid w:val="001A0E88"/>
    <w:rsid w:val="001A41EB"/>
    <w:rsid w:val="001A5727"/>
    <w:rsid w:val="001A7D74"/>
    <w:rsid w:val="001B3928"/>
    <w:rsid w:val="001B58C3"/>
    <w:rsid w:val="001B6824"/>
    <w:rsid w:val="001B709F"/>
    <w:rsid w:val="001B7FA1"/>
    <w:rsid w:val="001C24CE"/>
    <w:rsid w:val="001C28D3"/>
    <w:rsid w:val="001C3FD0"/>
    <w:rsid w:val="001C48D8"/>
    <w:rsid w:val="001C4B8A"/>
    <w:rsid w:val="001C5149"/>
    <w:rsid w:val="001C52C2"/>
    <w:rsid w:val="001C6BB6"/>
    <w:rsid w:val="001D0AFC"/>
    <w:rsid w:val="001D1EF4"/>
    <w:rsid w:val="001D2019"/>
    <w:rsid w:val="001D3383"/>
    <w:rsid w:val="001D7528"/>
    <w:rsid w:val="001D76E4"/>
    <w:rsid w:val="001E3A54"/>
    <w:rsid w:val="001E41E5"/>
    <w:rsid w:val="001E49C9"/>
    <w:rsid w:val="001E5108"/>
    <w:rsid w:val="001E5F8E"/>
    <w:rsid w:val="001F1430"/>
    <w:rsid w:val="001F25C8"/>
    <w:rsid w:val="001F2E86"/>
    <w:rsid w:val="001F3C12"/>
    <w:rsid w:val="001F40EE"/>
    <w:rsid w:val="00202C71"/>
    <w:rsid w:val="00202F7F"/>
    <w:rsid w:val="00207CBE"/>
    <w:rsid w:val="00210409"/>
    <w:rsid w:val="00210E8D"/>
    <w:rsid w:val="00217D19"/>
    <w:rsid w:val="0022009C"/>
    <w:rsid w:val="00226249"/>
    <w:rsid w:val="00227152"/>
    <w:rsid w:val="002320CE"/>
    <w:rsid w:val="00233385"/>
    <w:rsid w:val="002333C5"/>
    <w:rsid w:val="0023439C"/>
    <w:rsid w:val="00242034"/>
    <w:rsid w:val="002422FD"/>
    <w:rsid w:val="00243350"/>
    <w:rsid w:val="00243981"/>
    <w:rsid w:val="00244887"/>
    <w:rsid w:val="00244E46"/>
    <w:rsid w:val="0024626E"/>
    <w:rsid w:val="00253E2B"/>
    <w:rsid w:val="002574B2"/>
    <w:rsid w:val="00257A55"/>
    <w:rsid w:val="002603C4"/>
    <w:rsid w:val="00262769"/>
    <w:rsid w:val="002632B7"/>
    <w:rsid w:val="00264464"/>
    <w:rsid w:val="00264F4D"/>
    <w:rsid w:val="00272AAC"/>
    <w:rsid w:val="00274521"/>
    <w:rsid w:val="00275504"/>
    <w:rsid w:val="002776FA"/>
    <w:rsid w:val="0028070D"/>
    <w:rsid w:val="00282996"/>
    <w:rsid w:val="002871D8"/>
    <w:rsid w:val="00291082"/>
    <w:rsid w:val="00295234"/>
    <w:rsid w:val="00295F27"/>
    <w:rsid w:val="00296A7B"/>
    <w:rsid w:val="00296ADC"/>
    <w:rsid w:val="00297CB5"/>
    <w:rsid w:val="002A02B1"/>
    <w:rsid w:val="002A1211"/>
    <w:rsid w:val="002A12DA"/>
    <w:rsid w:val="002A1929"/>
    <w:rsid w:val="002A521B"/>
    <w:rsid w:val="002A66E5"/>
    <w:rsid w:val="002B1417"/>
    <w:rsid w:val="002B161A"/>
    <w:rsid w:val="002B16A7"/>
    <w:rsid w:val="002B2A4E"/>
    <w:rsid w:val="002C0BE4"/>
    <w:rsid w:val="002C1E4B"/>
    <w:rsid w:val="002C2769"/>
    <w:rsid w:val="002C2E1B"/>
    <w:rsid w:val="002C3AFC"/>
    <w:rsid w:val="002C7B9D"/>
    <w:rsid w:val="002D1D72"/>
    <w:rsid w:val="002D3E24"/>
    <w:rsid w:val="002D521E"/>
    <w:rsid w:val="002D5C2A"/>
    <w:rsid w:val="002D62CE"/>
    <w:rsid w:val="002D67D3"/>
    <w:rsid w:val="002D7462"/>
    <w:rsid w:val="002E038B"/>
    <w:rsid w:val="002E1998"/>
    <w:rsid w:val="002E2CB1"/>
    <w:rsid w:val="002E2F01"/>
    <w:rsid w:val="002E41A9"/>
    <w:rsid w:val="002E6D7C"/>
    <w:rsid w:val="002F0E89"/>
    <w:rsid w:val="002F208B"/>
    <w:rsid w:val="002F2993"/>
    <w:rsid w:val="002F52F7"/>
    <w:rsid w:val="002F6F32"/>
    <w:rsid w:val="003004FA"/>
    <w:rsid w:val="0030669E"/>
    <w:rsid w:val="00316551"/>
    <w:rsid w:val="00320667"/>
    <w:rsid w:val="00320687"/>
    <w:rsid w:val="00323141"/>
    <w:rsid w:val="003233EA"/>
    <w:rsid w:val="0032536D"/>
    <w:rsid w:val="003300BD"/>
    <w:rsid w:val="00330FF5"/>
    <w:rsid w:val="00336268"/>
    <w:rsid w:val="00337255"/>
    <w:rsid w:val="00337769"/>
    <w:rsid w:val="0033785B"/>
    <w:rsid w:val="0034210B"/>
    <w:rsid w:val="00342B0C"/>
    <w:rsid w:val="00343C87"/>
    <w:rsid w:val="003450AC"/>
    <w:rsid w:val="00345749"/>
    <w:rsid w:val="00350485"/>
    <w:rsid w:val="00351CED"/>
    <w:rsid w:val="0035330E"/>
    <w:rsid w:val="00353DC5"/>
    <w:rsid w:val="003550F0"/>
    <w:rsid w:val="0036434E"/>
    <w:rsid w:val="00380AA5"/>
    <w:rsid w:val="003811CA"/>
    <w:rsid w:val="0038259F"/>
    <w:rsid w:val="003845DF"/>
    <w:rsid w:val="00387AAC"/>
    <w:rsid w:val="00397A3B"/>
    <w:rsid w:val="003A0533"/>
    <w:rsid w:val="003A3CFF"/>
    <w:rsid w:val="003A40B0"/>
    <w:rsid w:val="003A52C7"/>
    <w:rsid w:val="003A5F1D"/>
    <w:rsid w:val="003A63CA"/>
    <w:rsid w:val="003A67D8"/>
    <w:rsid w:val="003A68CB"/>
    <w:rsid w:val="003B3D1A"/>
    <w:rsid w:val="003B551F"/>
    <w:rsid w:val="003B5C68"/>
    <w:rsid w:val="003B6848"/>
    <w:rsid w:val="003C1731"/>
    <w:rsid w:val="003C17BB"/>
    <w:rsid w:val="003C27E2"/>
    <w:rsid w:val="003C3199"/>
    <w:rsid w:val="003C3CC4"/>
    <w:rsid w:val="003C469B"/>
    <w:rsid w:val="003D047D"/>
    <w:rsid w:val="003D17FB"/>
    <w:rsid w:val="003D22DF"/>
    <w:rsid w:val="003D2652"/>
    <w:rsid w:val="003D5480"/>
    <w:rsid w:val="003D5D9E"/>
    <w:rsid w:val="003D60F9"/>
    <w:rsid w:val="003D70C7"/>
    <w:rsid w:val="003E0987"/>
    <w:rsid w:val="003E0F3F"/>
    <w:rsid w:val="003E13E4"/>
    <w:rsid w:val="003E1AC6"/>
    <w:rsid w:val="003E37B6"/>
    <w:rsid w:val="003E4D00"/>
    <w:rsid w:val="003E5E2C"/>
    <w:rsid w:val="003E7795"/>
    <w:rsid w:val="003F0176"/>
    <w:rsid w:val="003F0791"/>
    <w:rsid w:val="003F4678"/>
    <w:rsid w:val="004003DB"/>
    <w:rsid w:val="0040052C"/>
    <w:rsid w:val="00401788"/>
    <w:rsid w:val="00404836"/>
    <w:rsid w:val="004067A0"/>
    <w:rsid w:val="00407E7F"/>
    <w:rsid w:val="00411636"/>
    <w:rsid w:val="00411B7D"/>
    <w:rsid w:val="00414176"/>
    <w:rsid w:val="00416267"/>
    <w:rsid w:val="00420D31"/>
    <w:rsid w:val="004223ED"/>
    <w:rsid w:val="00424406"/>
    <w:rsid w:val="00424E38"/>
    <w:rsid w:val="00425C5C"/>
    <w:rsid w:val="004265BE"/>
    <w:rsid w:val="00426D3D"/>
    <w:rsid w:val="00431975"/>
    <w:rsid w:val="00433093"/>
    <w:rsid w:val="004339D6"/>
    <w:rsid w:val="0044217F"/>
    <w:rsid w:val="00446AE6"/>
    <w:rsid w:val="00447F86"/>
    <w:rsid w:val="00450AEF"/>
    <w:rsid w:val="0045454F"/>
    <w:rsid w:val="004552D3"/>
    <w:rsid w:val="00456C93"/>
    <w:rsid w:val="004624F7"/>
    <w:rsid w:val="00462C1E"/>
    <w:rsid w:val="004637F7"/>
    <w:rsid w:val="004642D9"/>
    <w:rsid w:val="00467B74"/>
    <w:rsid w:val="00467CE7"/>
    <w:rsid w:val="0047130C"/>
    <w:rsid w:val="004810CC"/>
    <w:rsid w:val="00487F4C"/>
    <w:rsid w:val="00495969"/>
    <w:rsid w:val="00496642"/>
    <w:rsid w:val="00497959"/>
    <w:rsid w:val="004A0ED4"/>
    <w:rsid w:val="004A44C8"/>
    <w:rsid w:val="004A58E5"/>
    <w:rsid w:val="004A6A7C"/>
    <w:rsid w:val="004A7DA8"/>
    <w:rsid w:val="004B38F6"/>
    <w:rsid w:val="004C26DA"/>
    <w:rsid w:val="004C2D38"/>
    <w:rsid w:val="004C4484"/>
    <w:rsid w:val="004C6084"/>
    <w:rsid w:val="004D0DC8"/>
    <w:rsid w:val="004D3380"/>
    <w:rsid w:val="004D7430"/>
    <w:rsid w:val="004E2765"/>
    <w:rsid w:val="004E38D4"/>
    <w:rsid w:val="004E5EEB"/>
    <w:rsid w:val="004E644B"/>
    <w:rsid w:val="004F16FA"/>
    <w:rsid w:val="00504AE4"/>
    <w:rsid w:val="0050706D"/>
    <w:rsid w:val="00507DED"/>
    <w:rsid w:val="00510A99"/>
    <w:rsid w:val="00512BE7"/>
    <w:rsid w:val="005138A5"/>
    <w:rsid w:val="00515EE4"/>
    <w:rsid w:val="00520281"/>
    <w:rsid w:val="00521C5A"/>
    <w:rsid w:val="00521CCB"/>
    <w:rsid w:val="005234AB"/>
    <w:rsid w:val="005266C3"/>
    <w:rsid w:val="00527D0A"/>
    <w:rsid w:val="00530C13"/>
    <w:rsid w:val="005316C5"/>
    <w:rsid w:val="0053180A"/>
    <w:rsid w:val="00532D47"/>
    <w:rsid w:val="0053624F"/>
    <w:rsid w:val="00536E3F"/>
    <w:rsid w:val="00537ECB"/>
    <w:rsid w:val="005410C1"/>
    <w:rsid w:val="00551961"/>
    <w:rsid w:val="005520BC"/>
    <w:rsid w:val="00552F86"/>
    <w:rsid w:val="005559C1"/>
    <w:rsid w:val="00562DF0"/>
    <w:rsid w:val="005634B4"/>
    <w:rsid w:val="0056463F"/>
    <w:rsid w:val="005646CD"/>
    <w:rsid w:val="0056489B"/>
    <w:rsid w:val="005679A0"/>
    <w:rsid w:val="00570151"/>
    <w:rsid w:val="00582037"/>
    <w:rsid w:val="00584EA0"/>
    <w:rsid w:val="00585314"/>
    <w:rsid w:val="00585DCF"/>
    <w:rsid w:val="00586756"/>
    <w:rsid w:val="00586D9F"/>
    <w:rsid w:val="005915AE"/>
    <w:rsid w:val="0059331F"/>
    <w:rsid w:val="00593C4E"/>
    <w:rsid w:val="005943E4"/>
    <w:rsid w:val="00594996"/>
    <w:rsid w:val="00595909"/>
    <w:rsid w:val="005A22A5"/>
    <w:rsid w:val="005A647D"/>
    <w:rsid w:val="005B0B95"/>
    <w:rsid w:val="005B158F"/>
    <w:rsid w:val="005B1BD1"/>
    <w:rsid w:val="005B3A1A"/>
    <w:rsid w:val="005B5231"/>
    <w:rsid w:val="005B5303"/>
    <w:rsid w:val="005B5427"/>
    <w:rsid w:val="005C317B"/>
    <w:rsid w:val="005C3BCC"/>
    <w:rsid w:val="005C3C53"/>
    <w:rsid w:val="005C3D26"/>
    <w:rsid w:val="005C76E3"/>
    <w:rsid w:val="005D32BE"/>
    <w:rsid w:val="005D3CEE"/>
    <w:rsid w:val="005D65FE"/>
    <w:rsid w:val="005E3C4D"/>
    <w:rsid w:val="005E3E4E"/>
    <w:rsid w:val="005E4FFF"/>
    <w:rsid w:val="005F08D9"/>
    <w:rsid w:val="005F4740"/>
    <w:rsid w:val="005F59AA"/>
    <w:rsid w:val="005F68AB"/>
    <w:rsid w:val="006029BF"/>
    <w:rsid w:val="0060327D"/>
    <w:rsid w:val="00603D3A"/>
    <w:rsid w:val="00606F5C"/>
    <w:rsid w:val="0060777F"/>
    <w:rsid w:val="00607D8E"/>
    <w:rsid w:val="00610149"/>
    <w:rsid w:val="006113EA"/>
    <w:rsid w:val="0061259C"/>
    <w:rsid w:val="00614332"/>
    <w:rsid w:val="00616063"/>
    <w:rsid w:val="00616A8F"/>
    <w:rsid w:val="006170AF"/>
    <w:rsid w:val="0062006A"/>
    <w:rsid w:val="00622A8D"/>
    <w:rsid w:val="00623292"/>
    <w:rsid w:val="0062348C"/>
    <w:rsid w:val="006330DA"/>
    <w:rsid w:val="006367D6"/>
    <w:rsid w:val="00636C34"/>
    <w:rsid w:val="00640006"/>
    <w:rsid w:val="0064041E"/>
    <w:rsid w:val="00640B02"/>
    <w:rsid w:val="006429C8"/>
    <w:rsid w:val="006458A1"/>
    <w:rsid w:val="0064638E"/>
    <w:rsid w:val="00656D2E"/>
    <w:rsid w:val="0065754D"/>
    <w:rsid w:val="00662B82"/>
    <w:rsid w:val="00663A07"/>
    <w:rsid w:val="00663EB2"/>
    <w:rsid w:val="00664625"/>
    <w:rsid w:val="006648FF"/>
    <w:rsid w:val="006666F0"/>
    <w:rsid w:val="00667B36"/>
    <w:rsid w:val="00675EC0"/>
    <w:rsid w:val="006761D1"/>
    <w:rsid w:val="00680B74"/>
    <w:rsid w:val="006818CB"/>
    <w:rsid w:val="00686747"/>
    <w:rsid w:val="0068759B"/>
    <w:rsid w:val="00687FC3"/>
    <w:rsid w:val="006909B3"/>
    <w:rsid w:val="00691856"/>
    <w:rsid w:val="00691B1E"/>
    <w:rsid w:val="00693793"/>
    <w:rsid w:val="00693A71"/>
    <w:rsid w:val="0069756D"/>
    <w:rsid w:val="00697822"/>
    <w:rsid w:val="006A0D5B"/>
    <w:rsid w:val="006A261D"/>
    <w:rsid w:val="006A35DD"/>
    <w:rsid w:val="006A3CDA"/>
    <w:rsid w:val="006A3D01"/>
    <w:rsid w:val="006A40D8"/>
    <w:rsid w:val="006A62B8"/>
    <w:rsid w:val="006A7FC2"/>
    <w:rsid w:val="006B0C33"/>
    <w:rsid w:val="006B3A4B"/>
    <w:rsid w:val="006B3ADC"/>
    <w:rsid w:val="006B6CB3"/>
    <w:rsid w:val="006C0A29"/>
    <w:rsid w:val="006C0AC9"/>
    <w:rsid w:val="006C1340"/>
    <w:rsid w:val="006C1E76"/>
    <w:rsid w:val="006C2813"/>
    <w:rsid w:val="006C2EEC"/>
    <w:rsid w:val="006C3EE5"/>
    <w:rsid w:val="006C3F7E"/>
    <w:rsid w:val="006C4497"/>
    <w:rsid w:val="006C4D02"/>
    <w:rsid w:val="006C5560"/>
    <w:rsid w:val="006C5BC4"/>
    <w:rsid w:val="006C643E"/>
    <w:rsid w:val="006D118B"/>
    <w:rsid w:val="006D2526"/>
    <w:rsid w:val="006D6392"/>
    <w:rsid w:val="006E0022"/>
    <w:rsid w:val="006E281A"/>
    <w:rsid w:val="006E546F"/>
    <w:rsid w:val="006E5981"/>
    <w:rsid w:val="006E777C"/>
    <w:rsid w:val="006E7EA8"/>
    <w:rsid w:val="006F0C96"/>
    <w:rsid w:val="006F0D69"/>
    <w:rsid w:val="006F169C"/>
    <w:rsid w:val="006F297E"/>
    <w:rsid w:val="006F3F68"/>
    <w:rsid w:val="006F5115"/>
    <w:rsid w:val="006F5C6F"/>
    <w:rsid w:val="006F7CB3"/>
    <w:rsid w:val="007023B2"/>
    <w:rsid w:val="0070784B"/>
    <w:rsid w:val="00707B0F"/>
    <w:rsid w:val="00711370"/>
    <w:rsid w:val="00716958"/>
    <w:rsid w:val="00724799"/>
    <w:rsid w:val="00732F33"/>
    <w:rsid w:val="0073698E"/>
    <w:rsid w:val="007369FD"/>
    <w:rsid w:val="00740F95"/>
    <w:rsid w:val="00741312"/>
    <w:rsid w:val="00742A2A"/>
    <w:rsid w:val="00742D15"/>
    <w:rsid w:val="00743223"/>
    <w:rsid w:val="00743F2B"/>
    <w:rsid w:val="007454B9"/>
    <w:rsid w:val="00751630"/>
    <w:rsid w:val="00751B97"/>
    <w:rsid w:val="007531C4"/>
    <w:rsid w:val="00754945"/>
    <w:rsid w:val="007577DB"/>
    <w:rsid w:val="00760359"/>
    <w:rsid w:val="00760E66"/>
    <w:rsid w:val="00763211"/>
    <w:rsid w:val="007641A7"/>
    <w:rsid w:val="0076540B"/>
    <w:rsid w:val="00772BCA"/>
    <w:rsid w:val="0077668B"/>
    <w:rsid w:val="007776CE"/>
    <w:rsid w:val="00780046"/>
    <w:rsid w:val="00780A83"/>
    <w:rsid w:val="007819DD"/>
    <w:rsid w:val="00781D4D"/>
    <w:rsid w:val="00781EDC"/>
    <w:rsid w:val="00785E18"/>
    <w:rsid w:val="00786983"/>
    <w:rsid w:val="007A049D"/>
    <w:rsid w:val="007A24DF"/>
    <w:rsid w:val="007A381A"/>
    <w:rsid w:val="007A624E"/>
    <w:rsid w:val="007A63DD"/>
    <w:rsid w:val="007B1C99"/>
    <w:rsid w:val="007B3904"/>
    <w:rsid w:val="007B5FB6"/>
    <w:rsid w:val="007B730B"/>
    <w:rsid w:val="007C0D01"/>
    <w:rsid w:val="007C0E54"/>
    <w:rsid w:val="007C24C0"/>
    <w:rsid w:val="007C5286"/>
    <w:rsid w:val="007C62D8"/>
    <w:rsid w:val="007C68A4"/>
    <w:rsid w:val="007D010D"/>
    <w:rsid w:val="007D01F6"/>
    <w:rsid w:val="007D0359"/>
    <w:rsid w:val="007D1CC1"/>
    <w:rsid w:val="007D78FB"/>
    <w:rsid w:val="007F6088"/>
    <w:rsid w:val="007F7683"/>
    <w:rsid w:val="007F7F9B"/>
    <w:rsid w:val="00800F49"/>
    <w:rsid w:val="00802574"/>
    <w:rsid w:val="00803042"/>
    <w:rsid w:val="008043C0"/>
    <w:rsid w:val="008044C2"/>
    <w:rsid w:val="00806A1D"/>
    <w:rsid w:val="0080756E"/>
    <w:rsid w:val="00807B89"/>
    <w:rsid w:val="00810403"/>
    <w:rsid w:val="008106C1"/>
    <w:rsid w:val="00810F2C"/>
    <w:rsid w:val="00813D71"/>
    <w:rsid w:val="00814EB6"/>
    <w:rsid w:val="00814EEE"/>
    <w:rsid w:val="00815B59"/>
    <w:rsid w:val="0081653A"/>
    <w:rsid w:val="00821E97"/>
    <w:rsid w:val="00823B41"/>
    <w:rsid w:val="00825F78"/>
    <w:rsid w:val="00826D89"/>
    <w:rsid w:val="0082700C"/>
    <w:rsid w:val="008270FC"/>
    <w:rsid w:val="00831855"/>
    <w:rsid w:val="008327AB"/>
    <w:rsid w:val="00834459"/>
    <w:rsid w:val="0083505A"/>
    <w:rsid w:val="00835736"/>
    <w:rsid w:val="00835D56"/>
    <w:rsid w:val="008443C7"/>
    <w:rsid w:val="008520E2"/>
    <w:rsid w:val="00852CA5"/>
    <w:rsid w:val="00853537"/>
    <w:rsid w:val="008603FF"/>
    <w:rsid w:val="0086137B"/>
    <w:rsid w:val="00861DD8"/>
    <w:rsid w:val="00862D9B"/>
    <w:rsid w:val="0086323A"/>
    <w:rsid w:val="00864F9E"/>
    <w:rsid w:val="008671EC"/>
    <w:rsid w:val="00867C7F"/>
    <w:rsid w:val="0087248E"/>
    <w:rsid w:val="00872DBB"/>
    <w:rsid w:val="0087373F"/>
    <w:rsid w:val="00873C2B"/>
    <w:rsid w:val="00873EEA"/>
    <w:rsid w:val="00875B30"/>
    <w:rsid w:val="00877803"/>
    <w:rsid w:val="00880FAF"/>
    <w:rsid w:val="008877E5"/>
    <w:rsid w:val="0088797B"/>
    <w:rsid w:val="00895568"/>
    <w:rsid w:val="00895622"/>
    <w:rsid w:val="008969F7"/>
    <w:rsid w:val="00896BFF"/>
    <w:rsid w:val="008A1F47"/>
    <w:rsid w:val="008A6F64"/>
    <w:rsid w:val="008B0557"/>
    <w:rsid w:val="008B0DAC"/>
    <w:rsid w:val="008B360C"/>
    <w:rsid w:val="008B4110"/>
    <w:rsid w:val="008B41E5"/>
    <w:rsid w:val="008B4594"/>
    <w:rsid w:val="008B513E"/>
    <w:rsid w:val="008B6BA7"/>
    <w:rsid w:val="008C20AC"/>
    <w:rsid w:val="008C77D9"/>
    <w:rsid w:val="008D1C45"/>
    <w:rsid w:val="008D1DE2"/>
    <w:rsid w:val="008D5EA6"/>
    <w:rsid w:val="008D7966"/>
    <w:rsid w:val="008E0BDC"/>
    <w:rsid w:val="008E2748"/>
    <w:rsid w:val="008E37C3"/>
    <w:rsid w:val="008E6310"/>
    <w:rsid w:val="008E76B2"/>
    <w:rsid w:val="008F68E6"/>
    <w:rsid w:val="009009D3"/>
    <w:rsid w:val="0090200C"/>
    <w:rsid w:val="009042B2"/>
    <w:rsid w:val="00905EE7"/>
    <w:rsid w:val="0090627D"/>
    <w:rsid w:val="00907D31"/>
    <w:rsid w:val="009148B4"/>
    <w:rsid w:val="009173AC"/>
    <w:rsid w:val="009175DD"/>
    <w:rsid w:val="00930D4E"/>
    <w:rsid w:val="00932857"/>
    <w:rsid w:val="009363FF"/>
    <w:rsid w:val="0093688A"/>
    <w:rsid w:val="00944B83"/>
    <w:rsid w:val="00944E01"/>
    <w:rsid w:val="009501A9"/>
    <w:rsid w:val="0095289A"/>
    <w:rsid w:val="00954316"/>
    <w:rsid w:val="0095480D"/>
    <w:rsid w:val="00957C0B"/>
    <w:rsid w:val="0096683E"/>
    <w:rsid w:val="00967020"/>
    <w:rsid w:val="0097559E"/>
    <w:rsid w:val="009805D1"/>
    <w:rsid w:val="009819B8"/>
    <w:rsid w:val="009827F8"/>
    <w:rsid w:val="0098562A"/>
    <w:rsid w:val="00985941"/>
    <w:rsid w:val="00986850"/>
    <w:rsid w:val="009939C2"/>
    <w:rsid w:val="00993C3B"/>
    <w:rsid w:val="009949CF"/>
    <w:rsid w:val="009951D1"/>
    <w:rsid w:val="00996A28"/>
    <w:rsid w:val="009A1343"/>
    <w:rsid w:val="009A244B"/>
    <w:rsid w:val="009A3301"/>
    <w:rsid w:val="009A38E0"/>
    <w:rsid w:val="009A4CD5"/>
    <w:rsid w:val="009A4CF8"/>
    <w:rsid w:val="009A7E7C"/>
    <w:rsid w:val="009B08C9"/>
    <w:rsid w:val="009B2BD5"/>
    <w:rsid w:val="009C6862"/>
    <w:rsid w:val="009C69D1"/>
    <w:rsid w:val="009D04F8"/>
    <w:rsid w:val="009D18FC"/>
    <w:rsid w:val="009D27F9"/>
    <w:rsid w:val="009D5614"/>
    <w:rsid w:val="009D6BAB"/>
    <w:rsid w:val="009E0D5D"/>
    <w:rsid w:val="009E3ABE"/>
    <w:rsid w:val="009E497B"/>
    <w:rsid w:val="009E5C5B"/>
    <w:rsid w:val="009F1238"/>
    <w:rsid w:val="009F3EB9"/>
    <w:rsid w:val="009F4403"/>
    <w:rsid w:val="00A002B2"/>
    <w:rsid w:val="00A023EB"/>
    <w:rsid w:val="00A040B2"/>
    <w:rsid w:val="00A05877"/>
    <w:rsid w:val="00A10C8D"/>
    <w:rsid w:val="00A11010"/>
    <w:rsid w:val="00A121BE"/>
    <w:rsid w:val="00A124BD"/>
    <w:rsid w:val="00A1740D"/>
    <w:rsid w:val="00A2102A"/>
    <w:rsid w:val="00A21250"/>
    <w:rsid w:val="00A237CC"/>
    <w:rsid w:val="00A239E9"/>
    <w:rsid w:val="00A24E7E"/>
    <w:rsid w:val="00A305C0"/>
    <w:rsid w:val="00A30B2F"/>
    <w:rsid w:val="00A30CA2"/>
    <w:rsid w:val="00A311EC"/>
    <w:rsid w:val="00A3271C"/>
    <w:rsid w:val="00A3563F"/>
    <w:rsid w:val="00A37834"/>
    <w:rsid w:val="00A379D0"/>
    <w:rsid w:val="00A406C2"/>
    <w:rsid w:val="00A40702"/>
    <w:rsid w:val="00A40E79"/>
    <w:rsid w:val="00A41D2C"/>
    <w:rsid w:val="00A4243F"/>
    <w:rsid w:val="00A438DA"/>
    <w:rsid w:val="00A45CA9"/>
    <w:rsid w:val="00A554CC"/>
    <w:rsid w:val="00A57BEE"/>
    <w:rsid w:val="00A60798"/>
    <w:rsid w:val="00A608A2"/>
    <w:rsid w:val="00A62057"/>
    <w:rsid w:val="00A6586C"/>
    <w:rsid w:val="00A72917"/>
    <w:rsid w:val="00A738DB"/>
    <w:rsid w:val="00A750EA"/>
    <w:rsid w:val="00A76331"/>
    <w:rsid w:val="00A80C22"/>
    <w:rsid w:val="00A8239E"/>
    <w:rsid w:val="00A82C5F"/>
    <w:rsid w:val="00A82DD2"/>
    <w:rsid w:val="00A857C9"/>
    <w:rsid w:val="00A866B8"/>
    <w:rsid w:val="00A91389"/>
    <w:rsid w:val="00A97EE7"/>
    <w:rsid w:val="00AA3F1C"/>
    <w:rsid w:val="00AA7CA0"/>
    <w:rsid w:val="00AB0BBD"/>
    <w:rsid w:val="00AB0D0F"/>
    <w:rsid w:val="00AB3114"/>
    <w:rsid w:val="00AB396A"/>
    <w:rsid w:val="00AB3C56"/>
    <w:rsid w:val="00AB3E03"/>
    <w:rsid w:val="00AB6449"/>
    <w:rsid w:val="00AB64A7"/>
    <w:rsid w:val="00AC2041"/>
    <w:rsid w:val="00AC4303"/>
    <w:rsid w:val="00AC4AAE"/>
    <w:rsid w:val="00AC4B47"/>
    <w:rsid w:val="00AC4CF0"/>
    <w:rsid w:val="00AC6350"/>
    <w:rsid w:val="00AC6D67"/>
    <w:rsid w:val="00AC75DC"/>
    <w:rsid w:val="00AD374F"/>
    <w:rsid w:val="00AD3B5E"/>
    <w:rsid w:val="00AD54DB"/>
    <w:rsid w:val="00AD5C27"/>
    <w:rsid w:val="00AD77F2"/>
    <w:rsid w:val="00AE14D8"/>
    <w:rsid w:val="00AE1899"/>
    <w:rsid w:val="00AE2702"/>
    <w:rsid w:val="00AE5EDF"/>
    <w:rsid w:val="00AE6670"/>
    <w:rsid w:val="00AF72A3"/>
    <w:rsid w:val="00AF74B0"/>
    <w:rsid w:val="00AF7A1D"/>
    <w:rsid w:val="00AF7D6F"/>
    <w:rsid w:val="00B014AA"/>
    <w:rsid w:val="00B0201E"/>
    <w:rsid w:val="00B044AE"/>
    <w:rsid w:val="00B0751F"/>
    <w:rsid w:val="00B12ADD"/>
    <w:rsid w:val="00B211AF"/>
    <w:rsid w:val="00B22EE5"/>
    <w:rsid w:val="00B232F6"/>
    <w:rsid w:val="00B23442"/>
    <w:rsid w:val="00B3112C"/>
    <w:rsid w:val="00B33686"/>
    <w:rsid w:val="00B36484"/>
    <w:rsid w:val="00B40151"/>
    <w:rsid w:val="00B42F1B"/>
    <w:rsid w:val="00B451D0"/>
    <w:rsid w:val="00B453FA"/>
    <w:rsid w:val="00B46E65"/>
    <w:rsid w:val="00B543B5"/>
    <w:rsid w:val="00B57046"/>
    <w:rsid w:val="00B62340"/>
    <w:rsid w:val="00B64364"/>
    <w:rsid w:val="00B67DE1"/>
    <w:rsid w:val="00B71030"/>
    <w:rsid w:val="00B715FF"/>
    <w:rsid w:val="00B72F90"/>
    <w:rsid w:val="00B81FB3"/>
    <w:rsid w:val="00B848DC"/>
    <w:rsid w:val="00B93D2E"/>
    <w:rsid w:val="00B94743"/>
    <w:rsid w:val="00B94A36"/>
    <w:rsid w:val="00BA28F9"/>
    <w:rsid w:val="00BA2B7C"/>
    <w:rsid w:val="00BA2D5F"/>
    <w:rsid w:val="00BA6AD7"/>
    <w:rsid w:val="00BA7EF2"/>
    <w:rsid w:val="00BB03F1"/>
    <w:rsid w:val="00BB1DCF"/>
    <w:rsid w:val="00BB3D10"/>
    <w:rsid w:val="00BB3E60"/>
    <w:rsid w:val="00BB4210"/>
    <w:rsid w:val="00BB7373"/>
    <w:rsid w:val="00BC05DE"/>
    <w:rsid w:val="00BC2986"/>
    <w:rsid w:val="00BC4040"/>
    <w:rsid w:val="00BC4754"/>
    <w:rsid w:val="00BC488E"/>
    <w:rsid w:val="00BE29D9"/>
    <w:rsid w:val="00BE2A20"/>
    <w:rsid w:val="00BE2DF2"/>
    <w:rsid w:val="00BE4A82"/>
    <w:rsid w:val="00BE55DC"/>
    <w:rsid w:val="00BE5DF1"/>
    <w:rsid w:val="00BE6AD3"/>
    <w:rsid w:val="00BF0A0C"/>
    <w:rsid w:val="00BF4159"/>
    <w:rsid w:val="00BF6B6C"/>
    <w:rsid w:val="00BF6D6A"/>
    <w:rsid w:val="00C02256"/>
    <w:rsid w:val="00C02412"/>
    <w:rsid w:val="00C02EA8"/>
    <w:rsid w:val="00C064C8"/>
    <w:rsid w:val="00C10D9D"/>
    <w:rsid w:val="00C115C2"/>
    <w:rsid w:val="00C11AB0"/>
    <w:rsid w:val="00C1216D"/>
    <w:rsid w:val="00C1257C"/>
    <w:rsid w:val="00C16318"/>
    <w:rsid w:val="00C2062C"/>
    <w:rsid w:val="00C213C2"/>
    <w:rsid w:val="00C217DF"/>
    <w:rsid w:val="00C227EC"/>
    <w:rsid w:val="00C238D8"/>
    <w:rsid w:val="00C24CE3"/>
    <w:rsid w:val="00C24FE9"/>
    <w:rsid w:val="00C31329"/>
    <w:rsid w:val="00C31441"/>
    <w:rsid w:val="00C328CC"/>
    <w:rsid w:val="00C34E35"/>
    <w:rsid w:val="00C409A5"/>
    <w:rsid w:val="00C43C1F"/>
    <w:rsid w:val="00C45B5E"/>
    <w:rsid w:val="00C46294"/>
    <w:rsid w:val="00C46F97"/>
    <w:rsid w:val="00C471C4"/>
    <w:rsid w:val="00C50FF3"/>
    <w:rsid w:val="00C5100E"/>
    <w:rsid w:val="00C51B20"/>
    <w:rsid w:val="00C51F57"/>
    <w:rsid w:val="00C5647F"/>
    <w:rsid w:val="00C56A46"/>
    <w:rsid w:val="00C57E87"/>
    <w:rsid w:val="00C646A8"/>
    <w:rsid w:val="00C64F38"/>
    <w:rsid w:val="00C6547C"/>
    <w:rsid w:val="00C66147"/>
    <w:rsid w:val="00C663C0"/>
    <w:rsid w:val="00C72800"/>
    <w:rsid w:val="00C73226"/>
    <w:rsid w:val="00C73EE6"/>
    <w:rsid w:val="00C76B8E"/>
    <w:rsid w:val="00C7789B"/>
    <w:rsid w:val="00C80B2D"/>
    <w:rsid w:val="00C80DDE"/>
    <w:rsid w:val="00C8199C"/>
    <w:rsid w:val="00C840D8"/>
    <w:rsid w:val="00C84E10"/>
    <w:rsid w:val="00C85349"/>
    <w:rsid w:val="00C86AF1"/>
    <w:rsid w:val="00C87D99"/>
    <w:rsid w:val="00C9029F"/>
    <w:rsid w:val="00C9039F"/>
    <w:rsid w:val="00C92477"/>
    <w:rsid w:val="00C92A32"/>
    <w:rsid w:val="00C94B7F"/>
    <w:rsid w:val="00C961B1"/>
    <w:rsid w:val="00C96B7C"/>
    <w:rsid w:val="00C96C49"/>
    <w:rsid w:val="00CA022B"/>
    <w:rsid w:val="00CA27B7"/>
    <w:rsid w:val="00CA2E95"/>
    <w:rsid w:val="00CA7572"/>
    <w:rsid w:val="00CA7F74"/>
    <w:rsid w:val="00CB0C32"/>
    <w:rsid w:val="00CB2D65"/>
    <w:rsid w:val="00CB6246"/>
    <w:rsid w:val="00CC0759"/>
    <w:rsid w:val="00CC3160"/>
    <w:rsid w:val="00CC509F"/>
    <w:rsid w:val="00CC6D99"/>
    <w:rsid w:val="00CD2DBF"/>
    <w:rsid w:val="00CD4E24"/>
    <w:rsid w:val="00CD6207"/>
    <w:rsid w:val="00CD72A6"/>
    <w:rsid w:val="00CE39B8"/>
    <w:rsid w:val="00CE4A83"/>
    <w:rsid w:val="00CE525E"/>
    <w:rsid w:val="00CF1689"/>
    <w:rsid w:val="00CF3B60"/>
    <w:rsid w:val="00CF3FB4"/>
    <w:rsid w:val="00CF4344"/>
    <w:rsid w:val="00CF5164"/>
    <w:rsid w:val="00CF55E6"/>
    <w:rsid w:val="00CF5B88"/>
    <w:rsid w:val="00CF72D7"/>
    <w:rsid w:val="00D00689"/>
    <w:rsid w:val="00D014A6"/>
    <w:rsid w:val="00D015A4"/>
    <w:rsid w:val="00D0262F"/>
    <w:rsid w:val="00D02F69"/>
    <w:rsid w:val="00D044FB"/>
    <w:rsid w:val="00D108BF"/>
    <w:rsid w:val="00D1092B"/>
    <w:rsid w:val="00D1423F"/>
    <w:rsid w:val="00D167D0"/>
    <w:rsid w:val="00D177A0"/>
    <w:rsid w:val="00D20092"/>
    <w:rsid w:val="00D22E65"/>
    <w:rsid w:val="00D22EAF"/>
    <w:rsid w:val="00D2430E"/>
    <w:rsid w:val="00D24B88"/>
    <w:rsid w:val="00D25CCA"/>
    <w:rsid w:val="00D25D39"/>
    <w:rsid w:val="00D2717B"/>
    <w:rsid w:val="00D302BB"/>
    <w:rsid w:val="00D3078B"/>
    <w:rsid w:val="00D3118E"/>
    <w:rsid w:val="00D34BC5"/>
    <w:rsid w:val="00D36BA1"/>
    <w:rsid w:val="00D36C76"/>
    <w:rsid w:val="00D37F07"/>
    <w:rsid w:val="00D41BB8"/>
    <w:rsid w:val="00D444E3"/>
    <w:rsid w:val="00D52AFA"/>
    <w:rsid w:val="00D5566B"/>
    <w:rsid w:val="00D67892"/>
    <w:rsid w:val="00D7119E"/>
    <w:rsid w:val="00D73374"/>
    <w:rsid w:val="00D7590F"/>
    <w:rsid w:val="00D75ED8"/>
    <w:rsid w:val="00D85656"/>
    <w:rsid w:val="00D86BA0"/>
    <w:rsid w:val="00D879D4"/>
    <w:rsid w:val="00DA0037"/>
    <w:rsid w:val="00DA0143"/>
    <w:rsid w:val="00DA0378"/>
    <w:rsid w:val="00DA0EA5"/>
    <w:rsid w:val="00DA1805"/>
    <w:rsid w:val="00DA33AC"/>
    <w:rsid w:val="00DA4D73"/>
    <w:rsid w:val="00DA7717"/>
    <w:rsid w:val="00DB62E8"/>
    <w:rsid w:val="00DB65A3"/>
    <w:rsid w:val="00DB78FC"/>
    <w:rsid w:val="00DB7E4B"/>
    <w:rsid w:val="00DC0F37"/>
    <w:rsid w:val="00DC18AE"/>
    <w:rsid w:val="00DC57CD"/>
    <w:rsid w:val="00DC58F4"/>
    <w:rsid w:val="00DC5BFB"/>
    <w:rsid w:val="00DD3EA6"/>
    <w:rsid w:val="00DD588C"/>
    <w:rsid w:val="00DD5CF9"/>
    <w:rsid w:val="00DD7A79"/>
    <w:rsid w:val="00DE0022"/>
    <w:rsid w:val="00DE08B3"/>
    <w:rsid w:val="00DE1A41"/>
    <w:rsid w:val="00DE1D8B"/>
    <w:rsid w:val="00DE2C1D"/>
    <w:rsid w:val="00DE49E1"/>
    <w:rsid w:val="00DE596C"/>
    <w:rsid w:val="00DE7206"/>
    <w:rsid w:val="00DF0CB9"/>
    <w:rsid w:val="00DF172C"/>
    <w:rsid w:val="00DF1761"/>
    <w:rsid w:val="00DF5286"/>
    <w:rsid w:val="00DF7FFC"/>
    <w:rsid w:val="00E00387"/>
    <w:rsid w:val="00E01D1F"/>
    <w:rsid w:val="00E02BF3"/>
    <w:rsid w:val="00E055E6"/>
    <w:rsid w:val="00E05F4B"/>
    <w:rsid w:val="00E06A9D"/>
    <w:rsid w:val="00E0706D"/>
    <w:rsid w:val="00E07146"/>
    <w:rsid w:val="00E0783E"/>
    <w:rsid w:val="00E15F80"/>
    <w:rsid w:val="00E16316"/>
    <w:rsid w:val="00E213EE"/>
    <w:rsid w:val="00E23775"/>
    <w:rsid w:val="00E24202"/>
    <w:rsid w:val="00E26083"/>
    <w:rsid w:val="00E26DB0"/>
    <w:rsid w:val="00E277FE"/>
    <w:rsid w:val="00E30E4D"/>
    <w:rsid w:val="00E315FC"/>
    <w:rsid w:val="00E352A5"/>
    <w:rsid w:val="00E36939"/>
    <w:rsid w:val="00E3696F"/>
    <w:rsid w:val="00E36ACE"/>
    <w:rsid w:val="00E36B78"/>
    <w:rsid w:val="00E40C21"/>
    <w:rsid w:val="00E40DD3"/>
    <w:rsid w:val="00E410F8"/>
    <w:rsid w:val="00E41313"/>
    <w:rsid w:val="00E433F1"/>
    <w:rsid w:val="00E442CC"/>
    <w:rsid w:val="00E55054"/>
    <w:rsid w:val="00E570B7"/>
    <w:rsid w:val="00E573AC"/>
    <w:rsid w:val="00E579E2"/>
    <w:rsid w:val="00E60826"/>
    <w:rsid w:val="00E6120F"/>
    <w:rsid w:val="00E63092"/>
    <w:rsid w:val="00E65AC2"/>
    <w:rsid w:val="00E66116"/>
    <w:rsid w:val="00E67439"/>
    <w:rsid w:val="00E73487"/>
    <w:rsid w:val="00E7489D"/>
    <w:rsid w:val="00E753E2"/>
    <w:rsid w:val="00E7548B"/>
    <w:rsid w:val="00E75C04"/>
    <w:rsid w:val="00E768ED"/>
    <w:rsid w:val="00E76C1B"/>
    <w:rsid w:val="00E773FF"/>
    <w:rsid w:val="00E77A3D"/>
    <w:rsid w:val="00E80050"/>
    <w:rsid w:val="00E80627"/>
    <w:rsid w:val="00E817BE"/>
    <w:rsid w:val="00E82472"/>
    <w:rsid w:val="00E956CF"/>
    <w:rsid w:val="00EA114E"/>
    <w:rsid w:val="00EA1341"/>
    <w:rsid w:val="00EA1C66"/>
    <w:rsid w:val="00EA4FD2"/>
    <w:rsid w:val="00EB4BB8"/>
    <w:rsid w:val="00EB5415"/>
    <w:rsid w:val="00EB735E"/>
    <w:rsid w:val="00EC21BE"/>
    <w:rsid w:val="00EC3938"/>
    <w:rsid w:val="00EC4D13"/>
    <w:rsid w:val="00EC4F17"/>
    <w:rsid w:val="00EC643A"/>
    <w:rsid w:val="00EC6B5C"/>
    <w:rsid w:val="00ED244D"/>
    <w:rsid w:val="00ED4A00"/>
    <w:rsid w:val="00ED7ED8"/>
    <w:rsid w:val="00EE0E86"/>
    <w:rsid w:val="00EE319F"/>
    <w:rsid w:val="00EE36E8"/>
    <w:rsid w:val="00EE47CC"/>
    <w:rsid w:val="00EE49E7"/>
    <w:rsid w:val="00EE4A51"/>
    <w:rsid w:val="00EE54B9"/>
    <w:rsid w:val="00EE5A67"/>
    <w:rsid w:val="00EF035D"/>
    <w:rsid w:val="00EF11B5"/>
    <w:rsid w:val="00EF3B87"/>
    <w:rsid w:val="00EF5A2C"/>
    <w:rsid w:val="00EF5E63"/>
    <w:rsid w:val="00F0134F"/>
    <w:rsid w:val="00F0366B"/>
    <w:rsid w:val="00F05DDD"/>
    <w:rsid w:val="00F07DC3"/>
    <w:rsid w:val="00F07E01"/>
    <w:rsid w:val="00F11150"/>
    <w:rsid w:val="00F1198E"/>
    <w:rsid w:val="00F12B0C"/>
    <w:rsid w:val="00F13AC6"/>
    <w:rsid w:val="00F15CD5"/>
    <w:rsid w:val="00F16059"/>
    <w:rsid w:val="00F16393"/>
    <w:rsid w:val="00F16F30"/>
    <w:rsid w:val="00F20C42"/>
    <w:rsid w:val="00F210BE"/>
    <w:rsid w:val="00F2533F"/>
    <w:rsid w:val="00F30EEE"/>
    <w:rsid w:val="00F3483C"/>
    <w:rsid w:val="00F36502"/>
    <w:rsid w:val="00F36D7A"/>
    <w:rsid w:val="00F400A4"/>
    <w:rsid w:val="00F41EF2"/>
    <w:rsid w:val="00F42218"/>
    <w:rsid w:val="00F440C9"/>
    <w:rsid w:val="00F45ABD"/>
    <w:rsid w:val="00F46CFF"/>
    <w:rsid w:val="00F47F82"/>
    <w:rsid w:val="00F52BFF"/>
    <w:rsid w:val="00F538A1"/>
    <w:rsid w:val="00F53E64"/>
    <w:rsid w:val="00F540B3"/>
    <w:rsid w:val="00F545EB"/>
    <w:rsid w:val="00F56218"/>
    <w:rsid w:val="00F56615"/>
    <w:rsid w:val="00F601E2"/>
    <w:rsid w:val="00F676E2"/>
    <w:rsid w:val="00F71556"/>
    <w:rsid w:val="00F72E68"/>
    <w:rsid w:val="00F72E90"/>
    <w:rsid w:val="00F73845"/>
    <w:rsid w:val="00F73906"/>
    <w:rsid w:val="00F76366"/>
    <w:rsid w:val="00F806C5"/>
    <w:rsid w:val="00F82439"/>
    <w:rsid w:val="00F834B3"/>
    <w:rsid w:val="00F90B8D"/>
    <w:rsid w:val="00F91CB0"/>
    <w:rsid w:val="00F926E9"/>
    <w:rsid w:val="00F92885"/>
    <w:rsid w:val="00F93B56"/>
    <w:rsid w:val="00FA1B12"/>
    <w:rsid w:val="00FA1ED8"/>
    <w:rsid w:val="00FA340B"/>
    <w:rsid w:val="00FA3477"/>
    <w:rsid w:val="00FA36F3"/>
    <w:rsid w:val="00FB0353"/>
    <w:rsid w:val="00FB41E9"/>
    <w:rsid w:val="00FB5DAB"/>
    <w:rsid w:val="00FB6491"/>
    <w:rsid w:val="00FB67B6"/>
    <w:rsid w:val="00FB6ACA"/>
    <w:rsid w:val="00FC21F9"/>
    <w:rsid w:val="00FC2C83"/>
    <w:rsid w:val="00FC327A"/>
    <w:rsid w:val="00FC3883"/>
    <w:rsid w:val="00FC3E07"/>
    <w:rsid w:val="00FC6061"/>
    <w:rsid w:val="00FD0EEF"/>
    <w:rsid w:val="00FD2908"/>
    <w:rsid w:val="00FD3054"/>
    <w:rsid w:val="00FD3AC0"/>
    <w:rsid w:val="00FD6050"/>
    <w:rsid w:val="00FD662D"/>
    <w:rsid w:val="00FE0D43"/>
    <w:rsid w:val="00FE19A6"/>
    <w:rsid w:val="00FE1E79"/>
    <w:rsid w:val="00FE5BFC"/>
    <w:rsid w:val="00FF2332"/>
    <w:rsid w:val="00FF2965"/>
    <w:rsid w:val="00FF302B"/>
    <w:rsid w:val="00FF4A25"/>
    <w:rsid w:val="00FF4D6B"/>
    <w:rsid w:val="00FF5897"/>
    <w:rsid w:val="00FF5FE1"/>
    <w:rsid w:val="00FF7679"/>
    <w:rsid w:val="0AF82324"/>
    <w:rsid w:val="1528F4BE"/>
    <w:rsid w:val="1533FF14"/>
    <w:rsid w:val="159BC5C6"/>
    <w:rsid w:val="161AB173"/>
    <w:rsid w:val="1C4218DF"/>
    <w:rsid w:val="1D0911E1"/>
    <w:rsid w:val="1EE8D1D8"/>
    <w:rsid w:val="1FF467B1"/>
    <w:rsid w:val="20C6E5BF"/>
    <w:rsid w:val="236A1CB3"/>
    <w:rsid w:val="2483D466"/>
    <w:rsid w:val="314EDE89"/>
    <w:rsid w:val="3208AC63"/>
    <w:rsid w:val="325C1AF7"/>
    <w:rsid w:val="3A116506"/>
    <w:rsid w:val="3AA21084"/>
    <w:rsid w:val="3D96D175"/>
    <w:rsid w:val="3DF99808"/>
    <w:rsid w:val="460CC245"/>
    <w:rsid w:val="460F60FF"/>
    <w:rsid w:val="50AAE655"/>
    <w:rsid w:val="5270700E"/>
    <w:rsid w:val="55683DEB"/>
    <w:rsid w:val="5675BB08"/>
    <w:rsid w:val="61ED17FD"/>
    <w:rsid w:val="707759A3"/>
    <w:rsid w:val="720079FD"/>
    <w:rsid w:val="730A68FA"/>
    <w:rsid w:val="773773CB"/>
    <w:rsid w:val="79AC43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65F20151"/>
  <w15:docId w15:val="{D9D18F43-3564-4579-A8D8-9BF6D8005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color w:val="000000" w:themeColor="text1"/>
        <w:lang w:val="en-AU" w:eastAsia="en-US" w:bidi="ar-SA"/>
      </w:rPr>
    </w:rPrDefault>
    <w:pPrDefault>
      <w:pPr>
        <w:spacing w:before="120" w:after="120" w:line="26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37B"/>
  </w:style>
  <w:style w:type="paragraph" w:styleId="Heading1">
    <w:name w:val="heading 1"/>
    <w:basedOn w:val="Normal"/>
    <w:next w:val="Normal"/>
    <w:link w:val="Heading1Char"/>
    <w:uiPriority w:val="9"/>
    <w:qFormat/>
    <w:rsid w:val="002603C4"/>
    <w:pPr>
      <w:keepNext/>
      <w:keepLines/>
      <w:spacing w:before="360"/>
      <w:contextualSpacing/>
      <w:outlineLvl w:val="0"/>
    </w:pPr>
    <w:rPr>
      <w:rFonts w:asciiTheme="majorHAnsi" w:hAnsiTheme="majorHAnsi"/>
      <w:b/>
      <w:sz w:val="24"/>
      <w:szCs w:val="44"/>
    </w:rPr>
  </w:style>
  <w:style w:type="paragraph" w:styleId="Heading2">
    <w:name w:val="heading 2"/>
    <w:basedOn w:val="Normal"/>
    <w:next w:val="Normal"/>
    <w:link w:val="Heading2Char"/>
    <w:uiPriority w:val="9"/>
    <w:qFormat/>
    <w:rsid w:val="00A82DD2"/>
    <w:pPr>
      <w:keepNext/>
      <w:keepLines/>
      <w:spacing w:before="240"/>
      <w:contextualSpacing/>
      <w:outlineLvl w:val="1"/>
    </w:pPr>
    <w:rPr>
      <w:rFonts w:asciiTheme="majorHAnsi" w:hAnsiTheme="majorHAnsi"/>
      <w:b/>
      <w:szCs w:val="28"/>
    </w:rPr>
  </w:style>
  <w:style w:type="paragraph" w:styleId="Heading3">
    <w:name w:val="heading 3"/>
    <w:basedOn w:val="Normal"/>
    <w:next w:val="Normal"/>
    <w:link w:val="Heading3Char"/>
    <w:uiPriority w:val="9"/>
    <w:qFormat/>
    <w:rsid w:val="00A82DD2"/>
    <w:pPr>
      <w:keepNext/>
      <w:keepLines/>
      <w:spacing w:before="240"/>
      <w:contextualSpacing/>
      <w:outlineLvl w:val="2"/>
    </w:pPr>
    <w:rPr>
      <w:rFonts w:asciiTheme="majorHAnsi" w:hAnsiTheme="majorHAnsi"/>
      <w:b/>
      <w:i/>
      <w:color w:val="auto"/>
    </w:rPr>
  </w:style>
  <w:style w:type="paragraph" w:styleId="Heading4">
    <w:name w:val="heading 4"/>
    <w:basedOn w:val="Normal"/>
    <w:next w:val="Normal"/>
    <w:link w:val="Heading4Char"/>
    <w:uiPriority w:val="9"/>
    <w:semiHidden/>
    <w:qFormat/>
    <w:rsid w:val="0090200C"/>
    <w:pPr>
      <w:keepNext/>
      <w:keepLines/>
      <w:spacing w:before="240"/>
      <w:contextualSpacing/>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90200C"/>
    <w:pPr>
      <w:keepNext/>
      <w:keepLines/>
      <w:spacing w:before="240"/>
      <w:contextualSpacing/>
      <w:outlineLvl w:val="4"/>
    </w:pPr>
    <w:rPr>
      <w:rFonts w:asciiTheme="majorHAnsi" w:eastAsiaTheme="majorEastAsia" w:hAnsiTheme="majorHAnsi" w:cstheme="majorBidi"/>
      <w:b/>
      <w:i/>
      <w:color w:val="auto"/>
    </w:rPr>
  </w:style>
  <w:style w:type="paragraph" w:styleId="Heading6">
    <w:name w:val="heading 6"/>
    <w:basedOn w:val="Normal"/>
    <w:next w:val="Normal"/>
    <w:link w:val="Heading6Char"/>
    <w:uiPriority w:val="9"/>
    <w:semiHidden/>
    <w:qFormat/>
    <w:rsid w:val="004B38F6"/>
    <w:pPr>
      <w:keepNext/>
      <w:keepLines/>
      <w:spacing w:before="240"/>
      <w:contextualSpacing/>
      <w:outlineLvl w:val="5"/>
    </w:pPr>
    <w:rPr>
      <w:rFonts w:asciiTheme="majorHAnsi" w:eastAsiaTheme="majorEastAsia" w:hAnsiTheme="majorHAnsi" w:cstheme="majorBidi"/>
      <w:b/>
      <w: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8"/>
    <w:qFormat/>
    <w:rsid w:val="00C51B20"/>
    <w:pPr>
      <w:spacing w:after="480" w:line="240" w:lineRule="auto"/>
      <w:contextualSpacing/>
    </w:pPr>
    <w:rPr>
      <w:b/>
      <w:sz w:val="32"/>
      <w:szCs w:val="24"/>
    </w:rPr>
  </w:style>
  <w:style w:type="character" w:customStyle="1" w:styleId="SubtitleChar">
    <w:name w:val="Subtitle Char"/>
    <w:basedOn w:val="DefaultParagraphFont"/>
    <w:link w:val="Subtitle"/>
    <w:uiPriority w:val="18"/>
    <w:rsid w:val="00C51B20"/>
    <w:rPr>
      <w:b/>
      <w:sz w:val="32"/>
      <w:szCs w:val="24"/>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5E3C4D"/>
    <w:pPr>
      <w:tabs>
        <w:tab w:val="center" w:pos="4513"/>
        <w:tab w:val="right" w:pos="9026"/>
      </w:tabs>
      <w:spacing w:before="0" w:after="0" w:line="240" w:lineRule="auto"/>
      <w:ind w:right="-1701"/>
    </w:pPr>
    <w:rPr>
      <w:sz w:val="14"/>
    </w:rPr>
  </w:style>
  <w:style w:type="character" w:customStyle="1" w:styleId="HeaderChar">
    <w:name w:val="Header Char"/>
    <w:basedOn w:val="DefaultParagraphFont"/>
    <w:link w:val="Header"/>
    <w:uiPriority w:val="99"/>
    <w:rsid w:val="005E3C4D"/>
    <w:rPr>
      <w:sz w:val="14"/>
    </w:rPr>
  </w:style>
  <w:style w:type="paragraph" w:styleId="Footer">
    <w:name w:val="footer"/>
    <w:basedOn w:val="Normal"/>
    <w:link w:val="FooterChar"/>
    <w:uiPriority w:val="99"/>
    <w:unhideWhenUsed/>
    <w:rsid w:val="005E3C4D"/>
    <w:pPr>
      <w:tabs>
        <w:tab w:val="right" w:pos="10206"/>
      </w:tabs>
      <w:spacing w:before="0" w:after="0" w:line="240" w:lineRule="auto"/>
      <w:ind w:right="-1701"/>
    </w:pPr>
    <w:rPr>
      <w:sz w:val="14"/>
    </w:rPr>
  </w:style>
  <w:style w:type="character" w:customStyle="1" w:styleId="FooterChar">
    <w:name w:val="Footer Char"/>
    <w:basedOn w:val="DefaultParagraphFont"/>
    <w:link w:val="Footer"/>
    <w:uiPriority w:val="99"/>
    <w:rsid w:val="005E3C4D"/>
    <w:rPr>
      <w:sz w:val="14"/>
    </w:rPr>
  </w:style>
  <w:style w:type="paragraph" w:styleId="Title">
    <w:name w:val="Title"/>
    <w:basedOn w:val="Normal"/>
    <w:link w:val="TitleChar"/>
    <w:uiPriority w:val="17"/>
    <w:qFormat/>
    <w:rsid w:val="0086137B"/>
    <w:pPr>
      <w:spacing w:line="240" w:lineRule="auto"/>
      <w:contextualSpacing/>
    </w:pPr>
    <w:rPr>
      <w:b/>
      <w:sz w:val="56"/>
      <w:szCs w:val="82"/>
    </w:rPr>
  </w:style>
  <w:style w:type="character" w:customStyle="1" w:styleId="TitleChar">
    <w:name w:val="Title Char"/>
    <w:basedOn w:val="DefaultParagraphFont"/>
    <w:link w:val="Title"/>
    <w:uiPriority w:val="17"/>
    <w:rsid w:val="0086137B"/>
    <w:rPr>
      <w:b/>
      <w:sz w:val="56"/>
      <w:szCs w:val="82"/>
    </w:rPr>
  </w:style>
  <w:style w:type="paragraph" w:customStyle="1" w:styleId="Address">
    <w:name w:val="Address"/>
    <w:basedOn w:val="Normal"/>
    <w:semiHidden/>
    <w:rsid w:val="00191178"/>
    <w:pPr>
      <w:spacing w:before="0" w:after="0"/>
    </w:pPr>
    <w:rPr>
      <w:b/>
      <w:color w:val="17D3A1" w:themeColor="accent1"/>
    </w:rPr>
  </w:style>
  <w:style w:type="character" w:customStyle="1" w:styleId="Heading1Char">
    <w:name w:val="Heading 1 Char"/>
    <w:basedOn w:val="DefaultParagraphFont"/>
    <w:link w:val="Heading1"/>
    <w:uiPriority w:val="9"/>
    <w:rsid w:val="002603C4"/>
    <w:rPr>
      <w:rFonts w:asciiTheme="majorHAnsi" w:hAnsiTheme="majorHAnsi"/>
      <w:b/>
      <w:sz w:val="24"/>
      <w:szCs w:val="44"/>
    </w:rPr>
  </w:style>
  <w:style w:type="character" w:customStyle="1" w:styleId="Heading2Char">
    <w:name w:val="Heading 2 Char"/>
    <w:basedOn w:val="DefaultParagraphFont"/>
    <w:link w:val="Heading2"/>
    <w:uiPriority w:val="9"/>
    <w:rsid w:val="00A82DD2"/>
    <w:rPr>
      <w:rFonts w:asciiTheme="majorHAnsi" w:hAnsiTheme="majorHAnsi"/>
      <w:b/>
      <w:szCs w:val="28"/>
    </w:rPr>
  </w:style>
  <w:style w:type="character" w:customStyle="1" w:styleId="Heading3Char">
    <w:name w:val="Heading 3 Char"/>
    <w:basedOn w:val="DefaultParagraphFont"/>
    <w:link w:val="Heading3"/>
    <w:uiPriority w:val="9"/>
    <w:rsid w:val="00A82DD2"/>
    <w:rPr>
      <w:rFonts w:asciiTheme="majorHAnsi" w:hAnsiTheme="majorHAnsi"/>
      <w:b/>
      <w:i/>
      <w:color w:val="auto"/>
    </w:rPr>
  </w:style>
  <w:style w:type="paragraph" w:styleId="TOCHeading">
    <w:name w:val="TOC Heading"/>
    <w:basedOn w:val="Heading1"/>
    <w:next w:val="Normal"/>
    <w:uiPriority w:val="39"/>
    <w:qFormat/>
    <w:rsid w:val="00E60826"/>
    <w:pPr>
      <w:contextualSpacing w:val="0"/>
      <w:outlineLvl w:val="9"/>
    </w:pPr>
    <w:rPr>
      <w:rFonts w:eastAsiaTheme="majorEastAsia" w:cstheme="majorBidi"/>
      <w:bCs/>
      <w:szCs w:val="28"/>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4D0DC8"/>
    <w:pPr>
      <w:spacing w:before="0" w:after="0" w:line="240" w:lineRule="auto"/>
    </w:pPr>
    <w:rPr>
      <w:sz w:val="14"/>
    </w:rPr>
  </w:style>
  <w:style w:type="character" w:customStyle="1" w:styleId="FootnoteTextChar">
    <w:name w:val="Footnote Text Char"/>
    <w:basedOn w:val="DefaultParagraphFont"/>
    <w:link w:val="FootnoteText"/>
    <w:uiPriority w:val="99"/>
    <w:rsid w:val="004D0DC8"/>
    <w:rPr>
      <w:sz w:val="14"/>
    </w:rPr>
  </w:style>
  <w:style w:type="character" w:styleId="Hyperlink">
    <w:name w:val="Hyperlink"/>
    <w:basedOn w:val="DefaultParagraphFont"/>
    <w:uiPriority w:val="99"/>
    <w:unhideWhenUsed/>
    <w:rsid w:val="00D36C76"/>
    <w:rPr>
      <w:color w:val="002C6F" w:themeColor="text2"/>
      <w:u w:val="single"/>
    </w:rPr>
  </w:style>
  <w:style w:type="paragraph" w:styleId="ListBullet">
    <w:name w:val="List Bullet"/>
    <w:basedOn w:val="Normal"/>
    <w:uiPriority w:val="2"/>
    <w:qFormat/>
    <w:rsid w:val="00F71556"/>
    <w:pPr>
      <w:numPr>
        <w:numId w:val="32"/>
      </w:numPr>
    </w:pPr>
    <w:rPr>
      <w:rFonts w:eastAsia="Times New Roman"/>
      <w:lang w:eastAsia="en-AU"/>
    </w:rPr>
  </w:style>
  <w:style w:type="paragraph" w:styleId="ListNumber">
    <w:name w:val="List Number"/>
    <w:basedOn w:val="Normal"/>
    <w:uiPriority w:val="2"/>
    <w:qFormat/>
    <w:rsid w:val="00F71556"/>
    <w:pPr>
      <w:numPr>
        <w:numId w:val="34"/>
      </w:numPr>
    </w:pPr>
    <w:rPr>
      <w:rFonts w:eastAsia="Times New Roman"/>
      <w:lang w:eastAsia="en-AU"/>
    </w:rPr>
  </w:style>
  <w:style w:type="table" w:customStyle="1" w:styleId="NZEATable">
    <w:name w:val="NZEA Table"/>
    <w:basedOn w:val="TableNormal"/>
    <w:uiPriority w:val="99"/>
    <w:rsid w:val="00FC327A"/>
    <w:pPr>
      <w:spacing w:line="240" w:lineRule="auto"/>
    </w:pPr>
    <w:tblPr>
      <w:tblStyleRowBandSize w:val="1"/>
      <w:tblBorders>
        <w:top w:val="single" w:sz="4" w:space="0" w:color="auto"/>
        <w:bottom w:val="single" w:sz="4" w:space="0" w:color="auto"/>
        <w:insideH w:val="single" w:sz="4" w:space="0" w:color="auto"/>
      </w:tblBorders>
    </w:tblPr>
    <w:tblStylePr w:type="firstRow">
      <w:rPr>
        <w:b/>
        <w:color w:val="FFFFFF" w:themeColor="background1"/>
        <w:sz w:val="20"/>
      </w:rPr>
      <w:tblPr/>
      <w:trPr>
        <w:tblHeader/>
      </w:trPr>
      <w:tcPr>
        <w:shd w:val="clear" w:color="auto" w:fill="000000" w:themeFill="text1"/>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17D3A1" w:themeFill="accent1"/>
      </w:tcPr>
    </w:tblStylePr>
  </w:style>
  <w:style w:type="paragraph" w:styleId="TOC1">
    <w:name w:val="toc 1"/>
    <w:basedOn w:val="Normal"/>
    <w:next w:val="Normal"/>
    <w:autoRedefine/>
    <w:uiPriority w:val="39"/>
    <w:rsid w:val="00DE1A41"/>
    <w:pPr>
      <w:tabs>
        <w:tab w:val="right" w:leader="dot" w:pos="8381"/>
      </w:tabs>
      <w:spacing w:after="60" w:line="240" w:lineRule="auto"/>
    </w:pPr>
    <w:rPr>
      <w:b/>
    </w:rPr>
  </w:style>
  <w:style w:type="table" w:styleId="LightShading-Accent1">
    <w:name w:val="Light Shading Accent 1"/>
    <w:basedOn w:val="TableNormal"/>
    <w:uiPriority w:val="60"/>
    <w:rsid w:val="00056BC0"/>
    <w:rPr>
      <w:color w:val="119D78" w:themeColor="accent1" w:themeShade="BF"/>
    </w:rPr>
    <w:tblPr>
      <w:tblStyleRowBandSize w:val="1"/>
      <w:tblStyleColBandSize w:val="1"/>
      <w:tblBorders>
        <w:top w:val="single" w:sz="8" w:space="0" w:color="17D3A1" w:themeColor="accent1"/>
        <w:bottom w:val="single" w:sz="8" w:space="0" w:color="17D3A1" w:themeColor="accent1"/>
      </w:tblBorders>
    </w:tblPr>
    <w:tblStylePr w:type="firstRow">
      <w:pPr>
        <w:spacing w:before="0" w:after="0" w:line="240" w:lineRule="auto"/>
      </w:pPr>
      <w:rPr>
        <w:b/>
        <w:bCs/>
      </w:rPr>
      <w:tblPr/>
      <w:tcPr>
        <w:tcBorders>
          <w:top w:val="single" w:sz="8" w:space="0" w:color="17D3A1" w:themeColor="accent1"/>
          <w:left w:val="nil"/>
          <w:bottom w:val="single" w:sz="8" w:space="0" w:color="17D3A1" w:themeColor="accent1"/>
          <w:right w:val="nil"/>
          <w:insideH w:val="nil"/>
          <w:insideV w:val="nil"/>
        </w:tcBorders>
      </w:tcPr>
    </w:tblStylePr>
    <w:tblStylePr w:type="lastRow">
      <w:pPr>
        <w:spacing w:before="0" w:after="0" w:line="240" w:lineRule="auto"/>
      </w:pPr>
      <w:rPr>
        <w:b/>
        <w:bCs/>
      </w:rPr>
      <w:tblPr/>
      <w:tcPr>
        <w:tcBorders>
          <w:top w:val="single" w:sz="8" w:space="0" w:color="17D3A1" w:themeColor="accent1"/>
          <w:left w:val="nil"/>
          <w:bottom w:val="single" w:sz="8" w:space="0" w:color="17D3A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8E9" w:themeFill="accent1" w:themeFillTint="3F"/>
      </w:tcPr>
    </w:tblStylePr>
    <w:tblStylePr w:type="band1Horz">
      <w:tblPr/>
      <w:tcPr>
        <w:tcBorders>
          <w:left w:val="nil"/>
          <w:right w:val="nil"/>
          <w:insideH w:val="nil"/>
          <w:insideV w:val="nil"/>
        </w:tcBorders>
        <w:shd w:val="clear" w:color="auto" w:fill="C1F8E9"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D3A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7D3A1" w:themeFill="accent1"/>
      </w:tcPr>
    </w:tblStylePr>
    <w:tblStylePr w:type="lastCol">
      <w:rPr>
        <w:b/>
        <w:bCs/>
        <w:color w:val="FFFFFF" w:themeColor="background1"/>
      </w:rPr>
      <w:tblPr/>
      <w:tcPr>
        <w:tcBorders>
          <w:left w:val="nil"/>
          <w:right w:val="nil"/>
          <w:insideH w:val="nil"/>
          <w:insideV w:val="nil"/>
        </w:tcBorders>
        <w:shd w:val="clear" w:color="auto" w:fill="17D3A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rsid w:val="00DE1A41"/>
    <w:pPr>
      <w:spacing w:before="60" w:after="60" w:line="240" w:lineRule="auto"/>
      <w:ind w:left="221"/>
    </w:pPr>
  </w:style>
  <w:style w:type="paragraph" w:styleId="ListBullet2">
    <w:name w:val="List Bullet 2"/>
    <w:basedOn w:val="Normal"/>
    <w:uiPriority w:val="2"/>
    <w:semiHidden/>
    <w:qFormat/>
    <w:rsid w:val="00F71556"/>
    <w:pPr>
      <w:numPr>
        <w:ilvl w:val="1"/>
        <w:numId w:val="32"/>
      </w:numPr>
    </w:pPr>
    <w:rPr>
      <w:rFonts w:eastAsia="Times New Roman"/>
      <w:lang w:eastAsia="en-AU"/>
    </w:rPr>
  </w:style>
  <w:style w:type="character" w:customStyle="1" w:styleId="Heading4Char">
    <w:name w:val="Heading 4 Char"/>
    <w:basedOn w:val="DefaultParagraphFont"/>
    <w:link w:val="Heading4"/>
    <w:uiPriority w:val="9"/>
    <w:semiHidden/>
    <w:rsid w:val="0086137B"/>
    <w:rPr>
      <w:rFonts w:asciiTheme="majorHAnsi" w:eastAsiaTheme="majorEastAsia" w:hAnsiTheme="majorHAnsi" w:cstheme="majorBidi"/>
      <w:b/>
      <w:iCs/>
    </w:rPr>
  </w:style>
  <w:style w:type="paragraph" w:styleId="ListBullet3">
    <w:name w:val="List Bullet 3"/>
    <w:basedOn w:val="Normal"/>
    <w:uiPriority w:val="2"/>
    <w:semiHidden/>
    <w:rsid w:val="00F71556"/>
    <w:pPr>
      <w:numPr>
        <w:ilvl w:val="2"/>
        <w:numId w:val="32"/>
      </w:numPr>
    </w:pPr>
    <w:rPr>
      <w:rFonts w:eastAsia="Times New Roman"/>
      <w:lang w:eastAsia="en-AU"/>
    </w:rPr>
  </w:style>
  <w:style w:type="paragraph" w:styleId="ListBullet4">
    <w:name w:val="List Bullet 4"/>
    <w:basedOn w:val="Normal"/>
    <w:uiPriority w:val="2"/>
    <w:semiHidden/>
    <w:rsid w:val="00F71556"/>
    <w:pPr>
      <w:numPr>
        <w:ilvl w:val="3"/>
        <w:numId w:val="32"/>
      </w:numPr>
    </w:pPr>
    <w:rPr>
      <w:rFonts w:eastAsia="Times New Roman"/>
      <w:lang w:eastAsia="en-AU"/>
    </w:rPr>
  </w:style>
  <w:style w:type="paragraph" w:styleId="ListBullet5">
    <w:name w:val="List Bullet 5"/>
    <w:basedOn w:val="Normal"/>
    <w:uiPriority w:val="2"/>
    <w:semiHidden/>
    <w:rsid w:val="00F71556"/>
    <w:pPr>
      <w:numPr>
        <w:ilvl w:val="4"/>
        <w:numId w:val="32"/>
      </w:numPr>
    </w:pPr>
    <w:rPr>
      <w:rFonts w:eastAsia="Times New Roman"/>
      <w:lang w:eastAsia="en-AU"/>
    </w:rPr>
  </w:style>
  <w:style w:type="paragraph" w:styleId="ListNumber2">
    <w:name w:val="List Number 2"/>
    <w:basedOn w:val="Normal"/>
    <w:uiPriority w:val="2"/>
    <w:semiHidden/>
    <w:rsid w:val="00F71556"/>
    <w:pPr>
      <w:numPr>
        <w:ilvl w:val="1"/>
        <w:numId w:val="34"/>
      </w:numPr>
    </w:pPr>
    <w:rPr>
      <w:rFonts w:eastAsia="Times New Roman"/>
      <w:lang w:eastAsia="en-AU"/>
    </w:rPr>
  </w:style>
  <w:style w:type="paragraph" w:styleId="ListNumber3">
    <w:name w:val="List Number 3"/>
    <w:basedOn w:val="Normal"/>
    <w:uiPriority w:val="2"/>
    <w:semiHidden/>
    <w:rsid w:val="00F71556"/>
    <w:pPr>
      <w:numPr>
        <w:ilvl w:val="2"/>
        <w:numId w:val="34"/>
      </w:numPr>
    </w:pPr>
    <w:rPr>
      <w:rFonts w:eastAsia="Times New Roman"/>
      <w:lang w:eastAsia="en-AU"/>
    </w:rPr>
  </w:style>
  <w:style w:type="paragraph" w:styleId="ListNumber4">
    <w:name w:val="List Number 4"/>
    <w:basedOn w:val="Normal"/>
    <w:uiPriority w:val="2"/>
    <w:semiHidden/>
    <w:rsid w:val="00F71556"/>
    <w:pPr>
      <w:numPr>
        <w:ilvl w:val="3"/>
        <w:numId w:val="34"/>
      </w:numPr>
    </w:pPr>
    <w:rPr>
      <w:rFonts w:eastAsia="Times New Roman"/>
      <w:lang w:eastAsia="en-AU"/>
    </w:rPr>
  </w:style>
  <w:style w:type="paragraph" w:styleId="ListNumber5">
    <w:name w:val="List Number 5"/>
    <w:basedOn w:val="Normal"/>
    <w:uiPriority w:val="2"/>
    <w:semiHidden/>
    <w:rsid w:val="00F71556"/>
    <w:pPr>
      <w:numPr>
        <w:ilvl w:val="4"/>
        <w:numId w:val="34"/>
      </w:numPr>
    </w:pPr>
    <w:rPr>
      <w:rFonts w:eastAsia="Times New Roman"/>
      <w:lang w:eastAsia="en-AU"/>
    </w:rPr>
  </w:style>
  <w:style w:type="paragraph" w:styleId="List">
    <w:name w:val="List"/>
    <w:aliases w:val="Letter"/>
    <w:basedOn w:val="Normal"/>
    <w:uiPriority w:val="2"/>
    <w:rsid w:val="00F71556"/>
    <w:pPr>
      <w:numPr>
        <w:numId w:val="25"/>
      </w:numPr>
    </w:pPr>
    <w:rPr>
      <w:rFonts w:eastAsia="Times New Roman"/>
      <w:lang w:eastAsia="en-AU"/>
    </w:rPr>
  </w:style>
  <w:style w:type="paragraph" w:customStyle="1" w:styleId="SectionHeading">
    <w:name w:val="Section Heading"/>
    <w:basedOn w:val="Normal"/>
    <w:uiPriority w:val="8"/>
    <w:rsid w:val="00D02F69"/>
    <w:pPr>
      <w:spacing w:before="0" w:after="0" w:line="240" w:lineRule="auto"/>
    </w:pPr>
    <w:rPr>
      <w:rFonts w:asciiTheme="majorHAnsi" w:hAnsiTheme="majorHAnsi"/>
      <w:b/>
      <w:color w:val="auto"/>
      <w:sz w:val="80"/>
      <w:szCs w:val="60"/>
    </w:rPr>
  </w:style>
  <w:style w:type="paragraph" w:styleId="Caption">
    <w:name w:val="caption"/>
    <w:basedOn w:val="Normal"/>
    <w:next w:val="Normal"/>
    <w:uiPriority w:val="11"/>
    <w:qFormat/>
    <w:rsid w:val="008E6310"/>
    <w:pPr>
      <w:keepNext/>
      <w:keepLines/>
      <w:numPr>
        <w:numId w:val="33"/>
      </w:numPr>
      <w:spacing w:before="360" w:line="240" w:lineRule="auto"/>
      <w:contextualSpacing/>
    </w:pPr>
    <w:rPr>
      <w:iCs/>
      <w:sz w:val="16"/>
    </w:rPr>
  </w:style>
  <w:style w:type="character" w:styleId="PlaceholderText">
    <w:name w:val="Placeholder Text"/>
    <w:basedOn w:val="DefaultParagraphFont"/>
    <w:uiPriority w:val="99"/>
    <w:semiHidden/>
    <w:rsid w:val="00D02F69"/>
    <w:rPr>
      <w:color w:val="666666"/>
    </w:rPr>
  </w:style>
  <w:style w:type="paragraph" w:styleId="TOC3">
    <w:name w:val="toc 3"/>
    <w:basedOn w:val="Normal"/>
    <w:next w:val="Normal"/>
    <w:autoRedefine/>
    <w:uiPriority w:val="39"/>
    <w:unhideWhenUsed/>
    <w:rsid w:val="00DE1A41"/>
    <w:pPr>
      <w:spacing w:before="60" w:after="60"/>
      <w:ind w:left="442"/>
    </w:pPr>
  </w:style>
  <w:style w:type="table" w:styleId="GridTable3">
    <w:name w:val="Grid Table 3"/>
    <w:basedOn w:val="TableNormal"/>
    <w:uiPriority w:val="48"/>
    <w:rsid w:val="008030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8030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7531C4"/>
    <w:tblPr>
      <w:tblStyleRowBandSize w:val="1"/>
      <w:tblStyleColBandSize w:val="1"/>
      <w:tblBorders>
        <w:top w:val="single" w:sz="4" w:space="0" w:color="FFA890" w:themeColor="accent4" w:themeTint="99"/>
        <w:bottom w:val="single" w:sz="4" w:space="0" w:color="FFA890" w:themeColor="accent4" w:themeTint="99"/>
        <w:insideH w:val="single" w:sz="4" w:space="0" w:color="FFA89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1DA" w:themeFill="accent4" w:themeFillTint="33"/>
      </w:tcPr>
    </w:tblStylePr>
    <w:tblStylePr w:type="band1Horz">
      <w:tblPr/>
      <w:tcPr>
        <w:shd w:val="clear" w:color="auto" w:fill="FFE1DA" w:themeFill="accent4" w:themeFillTint="33"/>
      </w:tcPr>
    </w:tblStylePr>
  </w:style>
  <w:style w:type="paragraph" w:styleId="Date">
    <w:name w:val="Date"/>
    <w:basedOn w:val="NoSpacing"/>
    <w:next w:val="Normal"/>
    <w:link w:val="DateChar"/>
    <w:uiPriority w:val="99"/>
    <w:rsid w:val="0090200C"/>
    <w:pPr>
      <w:spacing w:after="40"/>
      <w:jc w:val="right"/>
    </w:pPr>
    <w:rPr>
      <w:b/>
      <w:bCs/>
    </w:rPr>
  </w:style>
  <w:style w:type="character" w:customStyle="1" w:styleId="DateChar">
    <w:name w:val="Date Char"/>
    <w:basedOn w:val="DefaultParagraphFont"/>
    <w:link w:val="Date"/>
    <w:uiPriority w:val="99"/>
    <w:rsid w:val="0090200C"/>
    <w:rPr>
      <w:b/>
      <w:bCs/>
    </w:rPr>
  </w:style>
  <w:style w:type="character" w:customStyle="1" w:styleId="Heading5Char">
    <w:name w:val="Heading 5 Char"/>
    <w:basedOn w:val="DefaultParagraphFont"/>
    <w:link w:val="Heading5"/>
    <w:uiPriority w:val="9"/>
    <w:semiHidden/>
    <w:rsid w:val="0086137B"/>
    <w:rPr>
      <w:rFonts w:asciiTheme="majorHAnsi" w:eastAsiaTheme="majorEastAsia" w:hAnsiTheme="majorHAnsi" w:cstheme="majorBidi"/>
      <w:b/>
      <w:i/>
      <w:color w:val="auto"/>
    </w:rPr>
  </w:style>
  <w:style w:type="character" w:customStyle="1" w:styleId="Heading6Char">
    <w:name w:val="Heading 6 Char"/>
    <w:basedOn w:val="DefaultParagraphFont"/>
    <w:link w:val="Heading6"/>
    <w:uiPriority w:val="9"/>
    <w:semiHidden/>
    <w:rsid w:val="0090200C"/>
    <w:rPr>
      <w:rFonts w:asciiTheme="majorHAnsi" w:eastAsiaTheme="majorEastAsia" w:hAnsiTheme="majorHAnsi" w:cstheme="majorBidi"/>
      <w:b/>
      <w:i/>
      <w:color w:val="auto"/>
    </w:rPr>
  </w:style>
  <w:style w:type="paragraph" w:styleId="NoSpacing">
    <w:name w:val="No Spacing"/>
    <w:uiPriority w:val="1"/>
    <w:rsid w:val="008B513E"/>
    <w:pPr>
      <w:spacing w:before="0" w:after="0" w:line="240" w:lineRule="auto"/>
    </w:pPr>
  </w:style>
  <w:style w:type="character" w:customStyle="1" w:styleId="UnresolvedMention">
    <w:name w:val="Unresolved Mention"/>
    <w:basedOn w:val="DefaultParagraphFont"/>
    <w:uiPriority w:val="99"/>
    <w:semiHidden/>
    <w:unhideWhenUsed/>
    <w:rsid w:val="00AC4B47"/>
    <w:rPr>
      <w:color w:val="605E5C"/>
      <w:shd w:val="clear" w:color="auto" w:fill="E1DFDD"/>
    </w:rPr>
  </w:style>
  <w:style w:type="character" w:styleId="CommentReference">
    <w:name w:val="annotation reference"/>
    <w:basedOn w:val="DefaultParagraphFont"/>
    <w:uiPriority w:val="99"/>
    <w:semiHidden/>
    <w:unhideWhenUsed/>
    <w:rsid w:val="00967020"/>
    <w:rPr>
      <w:sz w:val="16"/>
      <w:szCs w:val="16"/>
    </w:rPr>
  </w:style>
  <w:style w:type="paragraph" w:styleId="CommentText">
    <w:name w:val="annotation text"/>
    <w:basedOn w:val="Normal"/>
    <w:link w:val="CommentTextChar"/>
    <w:uiPriority w:val="99"/>
    <w:unhideWhenUsed/>
    <w:rsid w:val="00967020"/>
    <w:pPr>
      <w:spacing w:after="280" w:line="240" w:lineRule="auto"/>
    </w:pPr>
    <w:rPr>
      <w:rFonts w:ascii="Arial" w:hAnsi="Arial"/>
      <w:color w:val="auto"/>
    </w:rPr>
  </w:style>
  <w:style w:type="character" w:customStyle="1" w:styleId="CommentTextChar">
    <w:name w:val="Comment Text Char"/>
    <w:basedOn w:val="DefaultParagraphFont"/>
    <w:link w:val="CommentText"/>
    <w:uiPriority w:val="99"/>
    <w:rsid w:val="00967020"/>
    <w:rPr>
      <w:rFonts w:ascii="Arial" w:hAnsi="Arial"/>
      <w:color w:val="auto"/>
    </w:rPr>
  </w:style>
  <w:style w:type="table" w:customStyle="1" w:styleId="ListTable4-Accent31">
    <w:name w:val="List Table 4 - Accent 31"/>
    <w:basedOn w:val="TableNormal"/>
    <w:next w:val="ListTable4-Accent3"/>
    <w:uiPriority w:val="49"/>
    <w:rsid w:val="007C24C0"/>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3">
    <w:name w:val="List Table 4 Accent 3"/>
    <w:basedOn w:val="TableNormal"/>
    <w:uiPriority w:val="49"/>
    <w:rsid w:val="007C24C0"/>
    <w:pPr>
      <w:spacing w:after="0" w:line="240" w:lineRule="auto"/>
    </w:pPr>
    <w:tblPr>
      <w:tblStyleRowBandSize w:val="1"/>
      <w:tblStyleColBandSize w:val="1"/>
      <w:tblBorders>
        <w:top w:val="single" w:sz="4" w:space="0" w:color="91C2FF" w:themeColor="accent3" w:themeTint="99"/>
        <w:left w:val="single" w:sz="4" w:space="0" w:color="91C2FF" w:themeColor="accent3" w:themeTint="99"/>
        <w:bottom w:val="single" w:sz="4" w:space="0" w:color="91C2FF" w:themeColor="accent3" w:themeTint="99"/>
        <w:right w:val="single" w:sz="4" w:space="0" w:color="91C2FF" w:themeColor="accent3" w:themeTint="99"/>
        <w:insideH w:val="single" w:sz="4" w:space="0" w:color="91C2FF" w:themeColor="accent3" w:themeTint="99"/>
      </w:tblBorders>
    </w:tblPr>
    <w:tblStylePr w:type="firstRow">
      <w:rPr>
        <w:b/>
        <w:bCs/>
        <w:color w:val="FFFFFF" w:themeColor="background1"/>
      </w:rPr>
      <w:tblPr/>
      <w:tcPr>
        <w:tcBorders>
          <w:top w:val="single" w:sz="4" w:space="0" w:color="499BFF" w:themeColor="accent3"/>
          <w:left w:val="single" w:sz="4" w:space="0" w:color="499BFF" w:themeColor="accent3"/>
          <w:bottom w:val="single" w:sz="4" w:space="0" w:color="499BFF" w:themeColor="accent3"/>
          <w:right w:val="single" w:sz="4" w:space="0" w:color="499BFF" w:themeColor="accent3"/>
          <w:insideH w:val="nil"/>
        </w:tcBorders>
        <w:shd w:val="clear" w:color="auto" w:fill="499BFF" w:themeFill="accent3"/>
      </w:tcPr>
    </w:tblStylePr>
    <w:tblStylePr w:type="lastRow">
      <w:rPr>
        <w:b/>
        <w:bCs/>
      </w:rPr>
      <w:tblPr/>
      <w:tcPr>
        <w:tcBorders>
          <w:top w:val="double" w:sz="4" w:space="0" w:color="91C2FF" w:themeColor="accent3" w:themeTint="99"/>
        </w:tcBorders>
      </w:tcPr>
    </w:tblStylePr>
    <w:tblStylePr w:type="firstCol">
      <w:rPr>
        <w:b/>
        <w:bCs/>
      </w:rPr>
    </w:tblStylePr>
    <w:tblStylePr w:type="lastCol">
      <w:rPr>
        <w:b/>
        <w:bCs/>
      </w:rPr>
    </w:tblStylePr>
    <w:tblStylePr w:type="band1Vert">
      <w:tblPr/>
      <w:tcPr>
        <w:shd w:val="clear" w:color="auto" w:fill="DAEAFF" w:themeFill="accent3" w:themeFillTint="33"/>
      </w:tcPr>
    </w:tblStylePr>
    <w:tblStylePr w:type="band1Horz">
      <w:tblPr/>
      <w:tcPr>
        <w:shd w:val="clear" w:color="auto" w:fill="DAEAFF" w:themeFill="accent3" w:themeFillTint="33"/>
      </w:tcPr>
    </w:tblStylePr>
  </w:style>
  <w:style w:type="table" w:customStyle="1" w:styleId="ListTable4-Accent32">
    <w:name w:val="List Table 4 - Accent 32"/>
    <w:basedOn w:val="TableNormal"/>
    <w:next w:val="ListTable4-Accent3"/>
    <w:uiPriority w:val="49"/>
    <w:rsid w:val="009819B8"/>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NormalWeb">
    <w:name w:val="Normal (Web)"/>
    <w:basedOn w:val="Normal"/>
    <w:uiPriority w:val="99"/>
    <w:unhideWhenUsed/>
    <w:rsid w:val="006C3F7E"/>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styleId="ListParagraph">
    <w:name w:val="List Paragraph"/>
    <w:basedOn w:val="Normal"/>
    <w:uiPriority w:val="34"/>
    <w:qFormat/>
    <w:rsid w:val="00065E84"/>
    <w:pPr>
      <w:spacing w:after="280" w:line="264" w:lineRule="auto"/>
      <w:ind w:left="284" w:firstLine="284"/>
    </w:pPr>
    <w:rPr>
      <w:rFonts w:ascii="Arial" w:hAnsi="Arial" w:cstheme="minorBidi"/>
      <w:color w:val="auto"/>
      <w:szCs w:val="22"/>
    </w:rPr>
  </w:style>
  <w:style w:type="table" w:customStyle="1" w:styleId="ListTable4-Accent33">
    <w:name w:val="List Table 4 - Accent 33"/>
    <w:basedOn w:val="TableNormal"/>
    <w:next w:val="ListTable4-Accent3"/>
    <w:uiPriority w:val="49"/>
    <w:rsid w:val="003E5E2C"/>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Light1">
    <w:name w:val="Table Grid Light1"/>
    <w:basedOn w:val="TableNormal"/>
    <w:next w:val="TableGridLight"/>
    <w:uiPriority w:val="40"/>
    <w:rsid w:val="004A44C8"/>
    <w:pPr>
      <w:spacing w:before="0" w:after="0" w:line="240" w:lineRule="auto"/>
    </w:pPr>
    <w:rPr>
      <w:color w:val="aut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4A44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AC6D67"/>
    <w:pPr>
      <w:spacing w:after="120"/>
    </w:pPr>
    <w:rPr>
      <w:rFonts w:asciiTheme="minorHAnsi" w:hAnsiTheme="minorHAnsi"/>
      <w:b/>
      <w:bCs/>
      <w:color w:val="000000" w:themeColor="text1"/>
    </w:rPr>
  </w:style>
  <w:style w:type="character" w:customStyle="1" w:styleId="CommentSubjectChar">
    <w:name w:val="Comment Subject Char"/>
    <w:basedOn w:val="CommentTextChar"/>
    <w:link w:val="CommentSubject"/>
    <w:uiPriority w:val="99"/>
    <w:semiHidden/>
    <w:rsid w:val="00AC6D67"/>
    <w:rPr>
      <w:rFonts w:ascii="Arial" w:hAnsi="Arial"/>
      <w:b/>
      <w:bCs/>
      <w:color w:val="auto"/>
    </w:rPr>
  </w:style>
  <w:style w:type="character" w:styleId="FollowedHyperlink">
    <w:name w:val="FollowedHyperlink"/>
    <w:basedOn w:val="DefaultParagraphFont"/>
    <w:uiPriority w:val="99"/>
    <w:semiHidden/>
    <w:unhideWhenUsed/>
    <w:rsid w:val="00586D9F"/>
    <w:rPr>
      <w:color w:val="002C6F" w:themeColor="followedHyperlink"/>
      <w:u w:val="single"/>
    </w:rPr>
  </w:style>
  <w:style w:type="paragraph" w:styleId="Revision">
    <w:name w:val="Revision"/>
    <w:hidden/>
    <w:uiPriority w:val="99"/>
    <w:semiHidden/>
    <w:rsid w:val="0053624F"/>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184440">
      <w:bodyDiv w:val="1"/>
      <w:marLeft w:val="0"/>
      <w:marRight w:val="0"/>
      <w:marTop w:val="0"/>
      <w:marBottom w:val="0"/>
      <w:divBdr>
        <w:top w:val="none" w:sz="0" w:space="0" w:color="auto"/>
        <w:left w:val="none" w:sz="0" w:space="0" w:color="auto"/>
        <w:bottom w:val="none" w:sz="0" w:space="0" w:color="auto"/>
        <w:right w:val="none" w:sz="0" w:space="0" w:color="auto"/>
      </w:divBdr>
    </w:div>
    <w:div w:id="207452428">
      <w:bodyDiv w:val="1"/>
      <w:marLeft w:val="0"/>
      <w:marRight w:val="0"/>
      <w:marTop w:val="0"/>
      <w:marBottom w:val="0"/>
      <w:divBdr>
        <w:top w:val="none" w:sz="0" w:space="0" w:color="auto"/>
        <w:left w:val="none" w:sz="0" w:space="0" w:color="auto"/>
        <w:bottom w:val="none" w:sz="0" w:space="0" w:color="auto"/>
        <w:right w:val="none" w:sz="0" w:space="0" w:color="auto"/>
      </w:divBdr>
    </w:div>
    <w:div w:id="557864138">
      <w:bodyDiv w:val="1"/>
      <w:marLeft w:val="0"/>
      <w:marRight w:val="0"/>
      <w:marTop w:val="0"/>
      <w:marBottom w:val="0"/>
      <w:divBdr>
        <w:top w:val="none" w:sz="0" w:space="0" w:color="auto"/>
        <w:left w:val="none" w:sz="0" w:space="0" w:color="auto"/>
        <w:bottom w:val="none" w:sz="0" w:space="0" w:color="auto"/>
        <w:right w:val="none" w:sz="0" w:space="0" w:color="auto"/>
      </w:divBdr>
    </w:div>
    <w:div w:id="946347003">
      <w:bodyDiv w:val="1"/>
      <w:marLeft w:val="0"/>
      <w:marRight w:val="0"/>
      <w:marTop w:val="0"/>
      <w:marBottom w:val="0"/>
      <w:divBdr>
        <w:top w:val="none" w:sz="0" w:space="0" w:color="auto"/>
        <w:left w:val="none" w:sz="0" w:space="0" w:color="auto"/>
        <w:bottom w:val="none" w:sz="0" w:space="0" w:color="auto"/>
        <w:right w:val="none" w:sz="0" w:space="0" w:color="auto"/>
      </w:divBdr>
    </w:div>
    <w:div w:id="1706523846">
      <w:bodyDiv w:val="1"/>
      <w:marLeft w:val="0"/>
      <w:marRight w:val="0"/>
      <w:marTop w:val="0"/>
      <w:marBottom w:val="0"/>
      <w:divBdr>
        <w:top w:val="none" w:sz="0" w:space="0" w:color="auto"/>
        <w:left w:val="none" w:sz="0" w:space="0" w:color="auto"/>
        <w:bottom w:val="none" w:sz="0" w:space="0" w:color="auto"/>
        <w:right w:val="none" w:sz="0" w:space="0" w:color="auto"/>
      </w:divBdr>
    </w:div>
    <w:div w:id="1780830397">
      <w:bodyDiv w:val="1"/>
      <w:marLeft w:val="0"/>
      <w:marRight w:val="0"/>
      <w:marTop w:val="0"/>
      <w:marBottom w:val="0"/>
      <w:divBdr>
        <w:top w:val="none" w:sz="0" w:space="0" w:color="auto"/>
        <w:left w:val="none" w:sz="0" w:space="0" w:color="auto"/>
        <w:bottom w:val="none" w:sz="0" w:space="0" w:color="auto"/>
        <w:right w:val="none" w:sz="0" w:space="0" w:color="auto"/>
      </w:divBdr>
      <w:divsChild>
        <w:div w:id="1978148215">
          <w:marLeft w:val="0"/>
          <w:marRight w:val="0"/>
          <w:marTop w:val="0"/>
          <w:marBottom w:val="0"/>
          <w:divBdr>
            <w:top w:val="none" w:sz="0" w:space="0" w:color="auto"/>
            <w:left w:val="none" w:sz="0" w:space="0" w:color="auto"/>
            <w:bottom w:val="none" w:sz="0" w:space="0" w:color="auto"/>
            <w:right w:val="none" w:sz="0" w:space="0" w:color="auto"/>
          </w:divBdr>
          <w:divsChild>
            <w:div w:id="117723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s://cer.gov.au/markets/reports-and-data/nger-reporting-data-and-registers/2023-24-published-data-highlights" TargetMode="External"/><Relationship Id="rId39" Type="http://schemas.openxmlformats.org/officeDocument/2006/relationships/hyperlink" Target="https://www.abs.gov.au/statistics/microdata-tablebuilder/tablebuilder"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yperlink" Target="https://aemo.com.au/en/energy-systems/major-publications/integrated-system-plan-isp/2024-integrated-system-plan-isp" TargetMode="External"/><Relationship Id="rId42" Type="http://schemas.openxmlformats.org/officeDocument/2006/relationships/hyperlink" Target="https://www.agriculture.gov.au/abares" TargetMode="Externa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cer.gov.au/markets/reports-and-data/nger-reporting-data-and-registers/electricity-sector-emissions-and-generation-data-2023-24" TargetMode="External"/><Relationship Id="rId33" Type="http://schemas.openxmlformats.org/officeDocument/2006/relationships/hyperlink" Target="https://www.industry.gov.au/publications/resources-and-energy-major-projects-2024" TargetMode="External"/><Relationship Id="rId38" Type="http://schemas.openxmlformats.org/officeDocument/2006/relationships/hyperlink" Target="https://www.abs.gov.au/statistics/labour/employment-and-unemployment/labour-force-australia/dec-2024" TargetMode="External"/><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4.xml"/><Relationship Id="rId29" Type="http://schemas.openxmlformats.org/officeDocument/2006/relationships/hyperlink" Target="https://login.remplan.com.au/" TargetMode="External"/><Relationship Id="rId41" Type="http://schemas.openxmlformats.org/officeDocument/2006/relationships/hyperlink" Target="https://data.gov.au/dataset/ds-dga-cff2ae8a-55e4-47db-a66d-e177fe0ac6a0/details" TargetMode="External"/><Relationship Id="R9bba0f689e1e466e"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etzero.gov.au/sites/default/files/documents/2025-03/NZEA_Regional_Framework%20%281%29.pdf" TargetMode="External"/><Relationship Id="rId32" Type="http://schemas.openxmlformats.org/officeDocument/2006/relationships/hyperlink" Target="https://research.csiro.au/hyresource/projects/projects-spreadsheet/" TargetMode="External"/><Relationship Id="rId37" Type="http://schemas.openxmlformats.org/officeDocument/2006/relationships/hyperlink" Target="https://www.jobsandskills.gov.au/data/small-area-labour-markets" TargetMode="External"/><Relationship Id="rId40" Type="http://schemas.openxmlformats.org/officeDocument/2006/relationships/hyperlink" Target="https://www.abs.gov.au/statistics/microdata-tablebuilder/tablebuilder" TargetMode="External"/><Relationship Id="rId45" Type="http://schemas.openxmlformats.org/officeDocument/2006/relationships/header" Target="header6.xml"/><Relationship Id="R3942206035ad4b7f"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abs.gov.au/statistics/standards/australian-statistical-geography-standard-asgs-edition-3/jul2021-jun2026/access-and-downloads/allocation-files" TargetMode="External"/><Relationship Id="rId28" Type="http://schemas.openxmlformats.org/officeDocument/2006/relationships/hyperlink" Target="https://cer.gov.au/markets/reports-and-data/safeguard-data" TargetMode="External"/><Relationship Id="rId36" Type="http://schemas.openxmlformats.org/officeDocument/2006/relationships/hyperlink" Target="https://www.jobsandskills.gov.au/data/regional-labour-market-indicator"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arena.gov.au/projects/?project-value-start=0&amp;project-value-end=200000000" TargetMode="Externa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abs.gov.au/statistics/microdata-tablebuilder/tablebuilder" TargetMode="External"/><Relationship Id="rId27" Type="http://schemas.openxmlformats.org/officeDocument/2006/relationships/hyperlink" Target="https://aemo.com.au/energy-systems/electricity/national-electricity-market-nem/nem-forecasting-and-planning/forecasting-and-planning-data/generation-information" TargetMode="External"/><Relationship Id="rId30" Type="http://schemas.openxmlformats.org/officeDocument/2006/relationships/hyperlink" Target="https://www.abs.gov.au/statistics/microdata-tablebuilder/tablebuilder" TargetMode="External"/><Relationship Id="rId35" Type="http://schemas.openxmlformats.org/officeDocument/2006/relationships/hyperlink" Target="https://www.abs.gov.au/statistics/microdata-tablebuilder/tablebuilder" TargetMode="External"/><Relationship Id="rId43" Type="http://schemas.openxmlformats.org/officeDocument/2006/relationships/header" Target="header5.xml"/><Relationship Id="rId48" Type="http://schemas.openxmlformats.org/officeDocument/2006/relationships/theme" Target="theme/theme1.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3" Type="http://schemas.openxmlformats.org/officeDocument/2006/relationships/image" Target="media/image5.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ZEA">
      <a:dk1>
        <a:srgbClr val="000000"/>
      </a:dk1>
      <a:lt1>
        <a:srgbClr val="FFFFFF"/>
      </a:lt1>
      <a:dk2>
        <a:srgbClr val="002C6F"/>
      </a:dk2>
      <a:lt2>
        <a:srgbClr val="EFF6FF"/>
      </a:lt2>
      <a:accent1>
        <a:srgbClr val="17D3A1"/>
      </a:accent1>
      <a:accent2>
        <a:srgbClr val="003C2A"/>
      </a:accent2>
      <a:accent3>
        <a:srgbClr val="499BFF"/>
      </a:accent3>
      <a:accent4>
        <a:srgbClr val="FF6F47"/>
      </a:accent4>
      <a:accent5>
        <a:srgbClr val="7C070F"/>
      </a:accent5>
      <a:accent6>
        <a:srgbClr val="49F3FF"/>
      </a:accent6>
      <a:hlink>
        <a:srgbClr val="002C6F"/>
      </a:hlink>
      <a:folHlink>
        <a:srgbClr val="002C6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D650DC05462EB439658F6E632528AA1" ma:contentTypeVersion="17" ma:contentTypeDescription="Create a new document." ma:contentTypeScope="" ma:versionID="f833eb1a82f59acfae6bbb69bc9d8397">
  <xsd:schema xmlns:xsd="http://www.w3.org/2001/XMLSchema" xmlns:xs="http://www.w3.org/2001/XMLSchema" xmlns:p="http://schemas.microsoft.com/office/2006/metadata/properties" xmlns:ns1="http://schemas.microsoft.com/sharepoint/v3" xmlns:ns2="ee4a4738-f22b-4f53-8d8b-300bef284fad" xmlns:ns3="e771ab56-0c5d-40e7-b080-2686d2b89623" xmlns:ns4="bff628bb-3cde-4c69-a781-00786bfd9d57" targetNamespace="http://schemas.microsoft.com/office/2006/metadata/properties" ma:root="true" ma:fieldsID="4bea9f4840a868658dc2943d56d52b82" ns1:_="" ns2:_="" ns3:_="" ns4:_="">
    <xsd:import namespace="http://schemas.microsoft.com/sharepoint/v3"/>
    <xsd:import namespace="ee4a4738-f22b-4f53-8d8b-300bef284fad"/>
    <xsd:import namespace="e771ab56-0c5d-40e7-b080-2686d2b89623"/>
    <xsd:import namespace="bff628bb-3cde-4c69-a781-00786bfd9d57"/>
    <xsd:element name="properties">
      <xsd:complexType>
        <xsd:sequence>
          <xsd:element name="documentManagement">
            <xsd:complexType>
              <xsd:all>
                <xsd:element ref="ns2:_dlc_DocId" minOccurs="0"/>
                <xsd:element ref="ns2:_dlc_DocIdUrl" minOccurs="0"/>
                <xsd:element ref="ns2:_dlc_DocIdPersistId" minOccurs="0"/>
                <xsd:element ref="ns2:m96e6c6a0b1b4e9d9f302564c62fa29c" minOccurs="0"/>
                <xsd:element ref="ns2:TaxCatchAll" minOccurs="0"/>
                <xsd:element ref="ns2:e7ca3da155204475b28d3620c7d1d52f"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4a4738-f22b-4f53-8d8b-300bef284fa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96e6c6a0b1b4e9d9f302564c62fa29c" ma:index="12" ma:taxonomy="true" ma:internalName="m96e6c6a0b1b4e9d9f302564c62fa29c" ma:taxonomyFieldName="SecurityClassification" ma:displayName="Security Classification" ma:default="4;#OFFICIAL|9e0ec9cb-4e7f-4d4a-bd32-1ee7525c6d87" ma:fieldId="{696e6c6a-0b1b-4e9d-9f30-2564c62fa29c}"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2c289323-56f1-4fe3-abb8-4b281bce73a3}" ma:internalName="TaxCatchAll" ma:showField="CatchAllData" ma:web="ee4a4738-f22b-4f53-8d8b-300bef284fad">
      <xsd:complexType>
        <xsd:complexContent>
          <xsd:extension base="dms:MultiChoiceLookup">
            <xsd:sequence>
              <xsd:element name="Value" type="dms:Lookup" maxOccurs="unbounded" minOccurs="0" nillable="true"/>
            </xsd:sequence>
          </xsd:extension>
        </xsd:complexContent>
      </xsd:complexType>
    </xsd:element>
    <xsd:element name="e7ca3da155204475b28d3620c7d1d52f" ma:index="15" nillable="true" ma:taxonomy="true" ma:internalName="e7ca3da155204475b28d3620c7d1d52f" ma:taxonomyFieldName="InformationMarker" ma:displayName="Information Marker" ma:readOnly="false" ma:fieldId="{e7ca3da1-5520-4475-b28d-3620c7d1d52f}"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f628bb-3cde-4c69-a781-00786bfd9d57"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ee4a4738-f22b-4f53-8d8b-300bef284fad">
      <Value>4</Value>
    </TaxCatchAll>
    <TaxKeywordTaxHTField xmlns="ee4a4738-f22b-4f53-8d8b-300bef284fad">
      <Terms xmlns="http://schemas.microsoft.com/office/infopath/2007/PartnerControls"/>
    </TaxKeywordTaxHTField>
    <ShareHubID xmlns="e771ab56-0c5d-40e7-b080-2686d2b89623" xsi:nil="true"/>
    <Comments xmlns="http://schemas.microsoft.com/sharepoint/v3" xsi:nil="true"/>
    <_dlc_DocId xmlns="ee4a4738-f22b-4f53-8d8b-300bef284fad">NZEdoc-1794887320-161</_dlc_DocId>
    <_dlc_DocIdUrl xmlns="ee4a4738-f22b-4f53-8d8b-300bef284fad">
      <Url>https://pmc01.sharepoint.com/sites/nze-ec/_layouts/15/DocIdRedir.aspx?ID=NZEdoc-1794887320-161</Url>
      <Description>NZEdoc-1794887320-161</Description>
    </_dlc_DocIdUrl>
    <_dlc_DocIdPersistId xmlns="ee4a4738-f22b-4f53-8d8b-300bef284fad">false</_dlc_DocIdPersistId>
    <m96e6c6a0b1b4e9d9f302564c62fa29c xmlns="ee4a4738-f22b-4f53-8d8b-300bef284fa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m96e6c6a0b1b4e9d9f302564c62fa29c>
    <e7ca3da155204475b28d3620c7d1d52f xmlns="ee4a4738-f22b-4f53-8d8b-300bef284fad">
      <Terms xmlns="http://schemas.microsoft.com/office/infopath/2007/PartnerControls"/>
    </e7ca3da155204475b28d3620c7d1d5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FD4E8-0935-464B-AF33-6B6B970A7F7F}">
  <ds:schemaRefs>
    <ds:schemaRef ds:uri="http://schemas.microsoft.com/sharepoint/v3/contenttype/forms"/>
  </ds:schemaRefs>
</ds:datastoreItem>
</file>

<file path=customXml/itemProps2.xml><?xml version="1.0" encoding="utf-8"?>
<ds:datastoreItem xmlns:ds="http://schemas.openxmlformats.org/officeDocument/2006/customXml" ds:itemID="{363F301F-F1C7-4D54-9AD1-B98AD38F13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4a4738-f22b-4f53-8d8b-300bef284fad"/>
    <ds:schemaRef ds:uri="e771ab56-0c5d-40e7-b080-2686d2b89623"/>
    <ds:schemaRef ds:uri="bff628bb-3cde-4c69-a781-00786bfd9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E913B1-6DBA-4AAF-A433-51A7C87A12B7}">
  <ds:schemaRefs>
    <ds:schemaRef ds:uri="http://schemas.microsoft.com/sharepoint/events"/>
  </ds:schemaRefs>
</ds:datastoreItem>
</file>

<file path=customXml/itemProps4.xml><?xml version="1.0" encoding="utf-8"?>
<ds:datastoreItem xmlns:ds="http://schemas.openxmlformats.org/officeDocument/2006/customXml" ds:itemID="{B26C218B-5F0E-4C10-8FA4-CAE4A0D89CC6}">
  <ds:schemaRefs>
    <ds:schemaRef ds:uri="http://schemas.microsoft.com/office/2006/metadata/properties"/>
    <ds:schemaRef ds:uri="e771ab56-0c5d-40e7-b080-2686d2b89623"/>
    <ds:schemaRef ds:uri="http://schemas.microsoft.com/sharepoint/v3"/>
    <ds:schemaRef ds:uri="bff628bb-3cde-4c69-a781-00786bfd9d57"/>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ee4a4738-f22b-4f53-8d8b-300bef284fad"/>
    <ds:schemaRef ds:uri="http://www.w3.org/XML/1998/namespace"/>
  </ds:schemaRefs>
</ds:datastoreItem>
</file>

<file path=customXml/itemProps5.xml><?xml version="1.0" encoding="utf-8"?>
<ds:datastoreItem xmlns:ds="http://schemas.openxmlformats.org/officeDocument/2006/customXml" ds:itemID="{5E78D1C8-416E-4318-972D-82C461661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7</Pages>
  <Words>1415</Words>
  <Characters>8071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David.Harper@pmc.gov.au</dc:creator>
  <cp:keywords/>
  <cp:lastModifiedBy>Harper, David</cp:lastModifiedBy>
  <cp:revision>21</cp:revision>
  <cp:lastPrinted>2025-03-03T06:59:00Z</cp:lastPrinted>
  <dcterms:created xsi:type="dcterms:W3CDTF">2025-04-08T02:37:00Z</dcterms:created>
  <dcterms:modified xsi:type="dcterms:W3CDTF">2025-06-24T05:11:00Z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0x0101000D650DC05462EB439658F6E632528AA1</vt:lpwstr>
  </property>
  <property fmtid="{D5CDD505-2E9C-101B-9397-08002B2CF9AE}" pid="3" name="SecurityClassification">
    <vt:lpwstr>4;#OFFICIAL|9e0ec9cb-4e7f-4d4a-bd32-1ee7525c6d87</vt:lpwstr>
  </property>
  <property fmtid="{D5CDD505-2E9C-101B-9397-08002B2CF9AE}" pid="4" name="_dlc_DocIdItemGuid">
    <vt:lpwstr>e43ab590-f3ab-4224-8a25-1bf1ce706ff7</vt:lpwstr>
  </property>
  <property fmtid="{D5CDD505-2E9C-101B-9397-08002B2CF9AE}" pid="5" name="TaxKeyword">
    <vt:lpwstr/>
  </property>
  <property fmtid="{D5CDD505-2E9C-101B-9397-08002B2CF9AE}" pid="6" name="InformationMarker">
    <vt:lpwstr/>
  </property>
  <property fmtid="{D5CDD505-2E9C-101B-9397-08002B2CF9AE}" pid="7" name="FolderID">
    <vt:lpwstr/>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i2d55d5d7861430a9f69ffe5d30c470a">
    <vt:lpwstr>OFFICIAL|9e0ec9cb-4e7f-4d4a-bd32-1ee7525c6d87</vt:lpwstr>
  </property>
  <property fmtid="{D5CDD505-2E9C-101B-9397-08002B2CF9AE}" pid="13" name="TriggerFlowInfo">
    <vt:lpwstr/>
  </property>
  <property fmtid="{D5CDD505-2E9C-101B-9397-08002B2CF9AE}" pid="14" name="xd_Signature">
    <vt:bool>false</vt:bool>
  </property>
</Properties>
</file>