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8DF4F24" w14:textId="1E18779F" w:rsidR="0086137B" w:rsidRPr="002D5C2A" w:rsidRDefault="00065E84" w:rsidP="00243350">
      <w:pPr>
        <w:pStyle w:val="Title"/>
        <w:spacing w:before="0"/>
        <w:rPr>
          <w:sz w:val="52"/>
        </w:rPr>
      </w:pPr>
      <w:r>
        <w:rPr>
          <w:sz w:val="52"/>
        </w:rPr>
        <w:t>Adelaide</w:t>
      </w:r>
    </w:p>
    <w:p w14:paraId="570BB1CD" w14:textId="182B6D48" w:rsidR="00065E84" w:rsidRPr="00C50D8F" w:rsidRDefault="00065E84" w:rsidP="00C50D8F">
      <w:pPr>
        <w:rPr>
          <w:sz w:val="18"/>
        </w:rPr>
      </w:pPr>
      <w:bookmarkStart w:id="0" w:name="economy"/>
      <w:r w:rsidRPr="00C50D8F">
        <w:rPr>
          <w:b/>
          <w:bCs/>
          <w:sz w:val="18"/>
        </w:rPr>
        <w:t>Total Area</w:t>
      </w:r>
      <w:r w:rsidRPr="00C50D8F">
        <w:rPr>
          <w:sz w:val="18"/>
        </w:rPr>
        <w:t>: 1,352 sq. km          </w:t>
      </w:r>
      <w:r w:rsidRPr="00C50D8F">
        <w:rPr>
          <w:b/>
          <w:bCs/>
          <w:sz w:val="18"/>
        </w:rPr>
        <w:t>Population</w:t>
      </w:r>
      <w:r w:rsidRPr="00C50D8F">
        <w:rPr>
          <w:sz w:val="18"/>
        </w:rPr>
        <w:t>: 1,131,022</w:t>
      </w:r>
      <w:r w:rsidRPr="00C50D8F">
        <w:rPr>
          <w:color w:val="FF0000"/>
          <w:sz w:val="18"/>
        </w:rPr>
        <w:tab/>
      </w:r>
      <w:r w:rsidRPr="00C50D8F">
        <w:rPr>
          <w:b/>
          <w:sz w:val="18"/>
        </w:rPr>
        <w:t>Working Zones</w:t>
      </w:r>
      <w:r w:rsidRPr="00C50D8F">
        <w:rPr>
          <w:sz w:val="18"/>
        </w:rPr>
        <w:t>: Adelaide &amp; surrounds</w:t>
      </w:r>
      <w:r w:rsidRPr="00C50D8F">
        <w:rPr>
          <w:rStyle w:val="FootnoteReference"/>
          <w:sz w:val="16"/>
          <w:szCs w:val="18"/>
        </w:rPr>
        <w:footnoteReference w:id="2"/>
      </w:r>
      <w:r w:rsidRPr="00C50D8F">
        <w:rPr>
          <w:sz w:val="18"/>
        </w:rPr>
        <w:t xml:space="preserve"> (</w:t>
      </w:r>
      <w:r w:rsidRPr="00C50D8F">
        <w:rPr>
          <w:i/>
          <w:sz w:val="18"/>
        </w:rPr>
        <w:t>maps at end of profile</w:t>
      </w:r>
      <w:r w:rsidRPr="00C50D8F">
        <w:rPr>
          <w:sz w:val="18"/>
        </w:rPr>
        <w:t>)</w:t>
      </w:r>
      <w:r w:rsidR="006B4664">
        <w:rPr>
          <w:sz w:val="18"/>
        </w:rPr>
        <w:t xml:space="preserve"> </w:t>
      </w:r>
    </w:p>
    <w:p w14:paraId="74940C05" w14:textId="72B0C2F2" w:rsidR="00BF0A0C" w:rsidRPr="009819B8" w:rsidRDefault="00BF0A0C" w:rsidP="007C24C0">
      <w:pPr>
        <w:keepNext/>
        <w:keepLines/>
        <w:spacing w:before="200" w:line="264" w:lineRule="auto"/>
        <w:outlineLvl w:val="1"/>
        <w:rPr>
          <w:rFonts w:eastAsia="Times New Roman" w:cstheme="minorHAnsi"/>
          <w:b/>
          <w:color w:val="0049A4" w:themeColor="accent3" w:themeShade="80"/>
          <w:sz w:val="24"/>
          <w:szCs w:val="24"/>
        </w:rPr>
      </w:pPr>
      <w:r w:rsidRPr="00B211AF">
        <w:rPr>
          <w:rFonts w:eastAsia="Times New Roman" w:cstheme="minorHAnsi"/>
          <w:b/>
          <w:color w:val="0049A4" w:themeColor="accent3" w:themeShade="80"/>
          <w:sz w:val="28"/>
          <w:szCs w:val="24"/>
        </w:rPr>
        <w:t>Region</w:t>
      </w:r>
      <w:r w:rsidR="00065E84" w:rsidRPr="00B211AF">
        <w:rPr>
          <w:rFonts w:eastAsia="Times New Roman" w:cstheme="minorHAnsi"/>
          <w:b/>
          <w:color w:val="0049A4" w:themeColor="accent3" w:themeShade="80"/>
          <w:sz w:val="28"/>
          <w:szCs w:val="24"/>
        </w:rPr>
        <w:t xml:space="preserve"> Focus</w:t>
      </w:r>
      <w:r w:rsidRPr="00B211AF">
        <w:rPr>
          <w:rFonts w:eastAsia="Times New Roman" w:cstheme="minorHAnsi"/>
          <w:b/>
          <w:color w:val="0049A4" w:themeColor="accent3" w:themeShade="80"/>
          <w:sz w:val="28"/>
          <w:szCs w:val="24"/>
        </w:rPr>
        <w:t xml:space="preserve"> Rationale</w:t>
      </w:r>
    </w:p>
    <w:tbl>
      <w:tblPr>
        <w:tblW w:w="10206" w:type="dxa"/>
        <w:tblBorders>
          <w:top w:val="single" w:sz="12" w:space="0" w:color="808080"/>
          <w:bottom w:val="single" w:sz="12" w:space="0" w:color="808080"/>
        </w:tblBorders>
        <w:tblLayout w:type="fixed"/>
        <w:tblLook w:val="0420" w:firstRow="1" w:lastRow="0" w:firstColumn="0" w:lastColumn="0" w:noHBand="0" w:noVBand="1"/>
      </w:tblPr>
      <w:tblGrid>
        <w:gridCol w:w="10206"/>
      </w:tblGrid>
      <w:tr w:rsidR="00065E84" w:rsidRPr="007C24C0" w14:paraId="7BB82416" w14:textId="77777777" w:rsidTr="00266E04">
        <w:trPr>
          <w:trHeight w:val="51"/>
          <w:tblHeader/>
        </w:trPr>
        <w:tc>
          <w:tcPr>
            <w:tcW w:w="10206" w:type="dxa"/>
            <w:tcBorders>
              <w:top w:val="single" w:sz="8" w:space="0" w:color="808080" w:themeColor="background1" w:themeShade="80"/>
              <w:bottom w:val="single" w:sz="8" w:space="0" w:color="808080" w:themeColor="background1" w:themeShade="80"/>
            </w:tcBorders>
            <w:shd w:val="clear" w:color="auto" w:fill="DAEAFF" w:themeFill="accent3" w:themeFillTint="33"/>
            <w:tcMar>
              <w:top w:w="0" w:type="dxa"/>
              <w:left w:w="0" w:type="dxa"/>
              <w:bottom w:w="0" w:type="dxa"/>
              <w:right w:w="0" w:type="dxa"/>
            </w:tcMar>
          </w:tcPr>
          <w:p w14:paraId="6E9E05C3" w14:textId="77777777" w:rsidR="00065E84" w:rsidRPr="00BF0A0C" w:rsidRDefault="00065E84" w:rsidP="00CB7B6D">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theme="minorHAnsi"/>
                <w:b/>
                <w:bCs/>
                <w:color w:val="auto"/>
                <w:sz w:val="18"/>
                <w:szCs w:val="18"/>
              </w:rPr>
            </w:pPr>
            <w:r w:rsidRPr="00971B81">
              <w:rPr>
                <w:rFonts w:eastAsia="Arial" w:cstheme="minorHAnsi"/>
                <w:b/>
                <w:bCs/>
                <w:color w:val="auto"/>
                <w:szCs w:val="18"/>
              </w:rPr>
              <w:t>Exposure to decarbonisation</w:t>
            </w:r>
          </w:p>
        </w:tc>
      </w:tr>
      <w:tr w:rsidR="00065E84" w:rsidRPr="00BF0A0C" w14:paraId="61B9441E" w14:textId="77777777" w:rsidTr="00266E04">
        <w:trPr>
          <w:trHeight w:val="2270"/>
        </w:trPr>
        <w:tc>
          <w:tcPr>
            <w:tcW w:w="10206" w:type="dxa"/>
            <w:tcBorders>
              <w:top w:val="single" w:sz="8" w:space="0" w:color="808080" w:themeColor="background1" w:themeShade="80"/>
              <w:bottom w:val="single" w:sz="8" w:space="0" w:color="808080" w:themeColor="background1" w:themeShade="80"/>
            </w:tcBorders>
            <w:shd w:val="clear" w:color="auto" w:fill="auto"/>
            <w:tcMar>
              <w:top w:w="0" w:type="dxa"/>
              <w:left w:w="0" w:type="dxa"/>
              <w:bottom w:w="0" w:type="dxa"/>
              <w:right w:w="0" w:type="dxa"/>
            </w:tcMar>
            <w:vAlign w:val="center"/>
          </w:tcPr>
          <w:p w14:paraId="6BC68C9C" w14:textId="5635BA3B" w:rsidR="00065E84" w:rsidRPr="008E3FBF" w:rsidRDefault="00065E84" w:rsidP="00065E84">
            <w:pPr>
              <w:pStyle w:val="ListParagraph"/>
              <w:numPr>
                <w:ilvl w:val="0"/>
                <w:numId w:val="44"/>
              </w:numPr>
              <w:pBdr>
                <w:top w:val="none" w:sz="0" w:space="0" w:color="000000"/>
                <w:left w:val="none" w:sz="0" w:space="0" w:color="000000"/>
                <w:bottom w:val="none" w:sz="0" w:space="0" w:color="000000"/>
                <w:right w:val="none" w:sz="0" w:space="0" w:color="000000"/>
              </w:pBdr>
              <w:spacing w:before="100" w:after="100" w:line="240" w:lineRule="auto"/>
              <w:ind w:left="426" w:right="100" w:hanging="284"/>
              <w:rPr>
                <w:color w:val="FF0000"/>
                <w:sz w:val="17"/>
                <w:szCs w:val="17"/>
              </w:rPr>
            </w:pPr>
            <w:r w:rsidRPr="008E3FBF">
              <w:rPr>
                <w:b/>
                <w:bCs/>
                <w:sz w:val="17"/>
                <w:szCs w:val="17"/>
              </w:rPr>
              <w:t>Carbon intensity</w:t>
            </w:r>
            <w:r w:rsidRPr="008E3FBF">
              <w:rPr>
                <w:color w:val="FF0000"/>
                <w:sz w:val="17"/>
                <w:szCs w:val="17"/>
              </w:rPr>
              <w:t xml:space="preserve">: </w:t>
            </w:r>
            <w:r w:rsidRPr="008E3FBF">
              <w:rPr>
                <w:sz w:val="17"/>
                <w:szCs w:val="17"/>
              </w:rPr>
              <w:t xml:space="preserve">7 gas-fired power stations and </w:t>
            </w:r>
            <w:r w:rsidR="008E3FBF" w:rsidRPr="00126E6D">
              <w:rPr>
                <w:sz w:val="17"/>
                <w:szCs w:val="17"/>
              </w:rPr>
              <w:t>3</w:t>
            </w:r>
            <w:r w:rsidRPr="008E3FBF">
              <w:rPr>
                <w:sz w:val="17"/>
                <w:szCs w:val="17"/>
              </w:rPr>
              <w:t xml:space="preserve"> safeguards. As of 20</w:t>
            </w:r>
            <w:r w:rsidR="008E3FBF" w:rsidRPr="00126E6D">
              <w:rPr>
                <w:sz w:val="17"/>
                <w:szCs w:val="17"/>
              </w:rPr>
              <w:t>23</w:t>
            </w:r>
            <w:r w:rsidRPr="008E3FBF">
              <w:rPr>
                <w:sz w:val="17"/>
                <w:szCs w:val="17"/>
              </w:rPr>
              <w:t>-</w:t>
            </w:r>
            <w:r w:rsidR="008E3FBF" w:rsidRPr="00126E6D">
              <w:rPr>
                <w:sz w:val="17"/>
                <w:szCs w:val="17"/>
              </w:rPr>
              <w:t>24</w:t>
            </w:r>
            <w:r w:rsidRPr="008E3FBF">
              <w:rPr>
                <w:sz w:val="17"/>
                <w:szCs w:val="17"/>
              </w:rPr>
              <w:t xml:space="preserve">, safeguards in the region account for </w:t>
            </w:r>
            <w:r w:rsidR="008E3FBF" w:rsidRPr="00126E6D">
              <w:rPr>
                <w:sz w:val="17"/>
                <w:szCs w:val="17"/>
              </w:rPr>
              <w:t>20</w:t>
            </w:r>
            <w:r w:rsidRPr="008E3FBF">
              <w:rPr>
                <w:sz w:val="17"/>
                <w:szCs w:val="17"/>
              </w:rPr>
              <w:t>% of SA safeguard scope 1 emissions.</w:t>
            </w:r>
          </w:p>
          <w:p w14:paraId="3B0D3861" w14:textId="432FF0D9" w:rsidR="00065E84" w:rsidRPr="008E3FBF" w:rsidRDefault="00065E84" w:rsidP="00065E84">
            <w:pPr>
              <w:pStyle w:val="ListParagraph"/>
              <w:numPr>
                <w:ilvl w:val="0"/>
                <w:numId w:val="44"/>
              </w:numPr>
              <w:spacing w:before="100" w:after="100" w:line="240" w:lineRule="auto"/>
              <w:ind w:left="426" w:right="100" w:hanging="284"/>
              <w:rPr>
                <w:color w:val="FF0000"/>
                <w:sz w:val="17"/>
                <w:szCs w:val="17"/>
              </w:rPr>
            </w:pPr>
            <w:r w:rsidRPr="008E3FBF">
              <w:rPr>
                <w:b/>
                <w:bCs/>
                <w:sz w:val="17"/>
                <w:szCs w:val="17"/>
              </w:rPr>
              <w:t>Urgency:</w:t>
            </w:r>
            <w:r w:rsidRPr="008E3FBF">
              <w:rPr>
                <w:sz w:val="17"/>
                <w:szCs w:val="17"/>
              </w:rPr>
              <w:t xml:space="preserve"> High - Torrens Island power station </w:t>
            </w:r>
            <w:r w:rsidR="008E3FBF" w:rsidRPr="00126E6D">
              <w:rPr>
                <w:sz w:val="17"/>
                <w:szCs w:val="17"/>
              </w:rPr>
              <w:t>is</w:t>
            </w:r>
            <w:r w:rsidRPr="008E3FBF">
              <w:rPr>
                <w:sz w:val="17"/>
                <w:szCs w:val="17"/>
              </w:rPr>
              <w:t xml:space="preserve"> expected to close in 2026</w:t>
            </w:r>
            <w:r w:rsidR="008E3FBF" w:rsidRPr="00126E6D">
              <w:rPr>
                <w:sz w:val="17"/>
                <w:szCs w:val="17"/>
              </w:rPr>
              <w:t xml:space="preserve">, </w:t>
            </w:r>
            <w:r w:rsidR="008E3FBF" w:rsidRPr="008E3FBF">
              <w:rPr>
                <w:sz w:val="17"/>
                <w:szCs w:val="17"/>
              </w:rPr>
              <w:t>Osborne is expected to close in 2027</w:t>
            </w:r>
            <w:r w:rsidRPr="008E3FBF">
              <w:rPr>
                <w:sz w:val="17"/>
                <w:szCs w:val="17"/>
              </w:rPr>
              <w:t xml:space="preserve">. All other power stations are not expected to close until 2037 and beyond. </w:t>
            </w:r>
          </w:p>
          <w:p w14:paraId="0538B6E3" w14:textId="60F46F1A" w:rsidR="00065E84" w:rsidRPr="008E3FBF" w:rsidRDefault="00065E84" w:rsidP="66C12A40">
            <w:pPr>
              <w:pStyle w:val="ListParagraph"/>
              <w:numPr>
                <w:ilvl w:val="0"/>
                <w:numId w:val="44"/>
              </w:numPr>
              <w:spacing w:before="100" w:after="100" w:line="240" w:lineRule="auto"/>
              <w:ind w:left="426" w:right="100" w:hanging="284"/>
              <w:rPr>
                <w:sz w:val="17"/>
                <w:szCs w:val="17"/>
              </w:rPr>
            </w:pPr>
            <w:r w:rsidRPr="008E3FBF">
              <w:rPr>
                <w:b/>
                <w:bCs/>
                <w:sz w:val="17"/>
                <w:szCs w:val="17"/>
              </w:rPr>
              <w:t>Adaptive capacity</w:t>
            </w:r>
            <w:r w:rsidRPr="008E3FBF">
              <w:rPr>
                <w:sz w:val="17"/>
                <w:szCs w:val="17"/>
              </w:rPr>
              <w:t xml:space="preserve">: Moderate, </w:t>
            </w:r>
            <w:r w:rsidR="00474832">
              <w:rPr>
                <w:sz w:val="17"/>
                <w:szCs w:val="17"/>
              </w:rPr>
              <w:t xml:space="preserve">partly </w:t>
            </w:r>
            <w:r w:rsidRPr="008E3FBF">
              <w:rPr>
                <w:sz w:val="17"/>
                <w:szCs w:val="17"/>
              </w:rPr>
              <w:t>driven by relatively low unemployment (</w:t>
            </w:r>
            <w:r w:rsidR="0020038A">
              <w:rPr>
                <w:sz w:val="17"/>
                <w:szCs w:val="17"/>
              </w:rPr>
              <w:t>4.1</w:t>
            </w:r>
            <w:r w:rsidRPr="008E3FBF">
              <w:rPr>
                <w:sz w:val="17"/>
                <w:szCs w:val="17"/>
              </w:rPr>
              <w:t xml:space="preserve">% as of </w:t>
            </w:r>
            <w:r w:rsidR="008E3FBF" w:rsidRPr="00126E6D">
              <w:rPr>
                <w:sz w:val="17"/>
                <w:szCs w:val="17"/>
              </w:rPr>
              <w:t>Dec</w:t>
            </w:r>
            <w:r w:rsidR="008E3FBF" w:rsidRPr="008E3FBF">
              <w:rPr>
                <w:sz w:val="17"/>
                <w:szCs w:val="17"/>
              </w:rPr>
              <w:t xml:space="preserve"> </w:t>
            </w:r>
            <w:r w:rsidRPr="008E3FBF">
              <w:rPr>
                <w:sz w:val="17"/>
                <w:szCs w:val="17"/>
              </w:rPr>
              <w:t>2024). Pockets of low adaptive capacity surrounding Torrens Island.</w:t>
            </w:r>
          </w:p>
          <w:p w14:paraId="238817D3" w14:textId="19B48C42" w:rsidR="00065E84" w:rsidRPr="008E3FBF" w:rsidRDefault="00065E84" w:rsidP="66C12A40">
            <w:pPr>
              <w:pStyle w:val="ListParagraph"/>
              <w:numPr>
                <w:ilvl w:val="0"/>
                <w:numId w:val="44"/>
              </w:numPr>
              <w:pBdr>
                <w:top w:val="none" w:sz="0" w:space="0" w:color="000000"/>
                <w:left w:val="none" w:sz="0" w:space="0" w:color="000000"/>
                <w:bottom w:val="none" w:sz="0" w:space="0" w:color="000000"/>
                <w:right w:val="none" w:sz="0" w:space="0" w:color="000000"/>
              </w:pBdr>
              <w:spacing w:before="100" w:after="100" w:line="240" w:lineRule="auto"/>
              <w:ind w:left="426" w:right="100" w:hanging="284"/>
              <w:rPr>
                <w:rFonts w:eastAsia="Calibri"/>
                <w:sz w:val="18"/>
                <w:szCs w:val="18"/>
              </w:rPr>
            </w:pPr>
            <w:r w:rsidRPr="008E3FBF">
              <w:rPr>
                <w:b/>
                <w:bCs/>
                <w:sz w:val="17"/>
                <w:szCs w:val="17"/>
              </w:rPr>
              <w:t>Readiness:</w:t>
            </w:r>
            <w:r w:rsidRPr="008E3FBF">
              <w:rPr>
                <w:sz w:val="17"/>
                <w:szCs w:val="17"/>
              </w:rPr>
              <w:t xml:space="preserve"> </w:t>
            </w:r>
            <w:r w:rsidR="00C96778" w:rsidRPr="008E3FBF">
              <w:rPr>
                <w:sz w:val="17"/>
                <w:szCs w:val="17"/>
              </w:rPr>
              <w:t xml:space="preserve">The legislative framework for the Energy Industry Jobs Plan commenced on 11 December 2024, with the commencement of the Net Zero Economy Authority Act 2024 (the Act). In January 2025, the Authority commenced consultation to assess whether Torrens Island B power station should be included in the EIJP, in the lead-up to its </w:t>
            </w:r>
            <w:r w:rsidR="00DE4EF5" w:rsidRPr="008E3FBF">
              <w:rPr>
                <w:sz w:val="17"/>
                <w:szCs w:val="17"/>
              </w:rPr>
              <w:t>scheduled closure in June 2026. These consultations are focused on understanding how workers and businesses are impacted by the cl</w:t>
            </w:r>
            <w:r w:rsidR="00474832">
              <w:rPr>
                <w:sz w:val="17"/>
                <w:szCs w:val="17"/>
              </w:rPr>
              <w:t xml:space="preserve">osure, what </w:t>
            </w:r>
            <w:r w:rsidR="00DE4EF5" w:rsidRPr="008E3FBF">
              <w:rPr>
                <w:sz w:val="17"/>
                <w:szCs w:val="17"/>
              </w:rPr>
              <w:t>support workers can already access, and what other employment opportunities exist in the region.</w:t>
            </w:r>
            <w:r w:rsidR="00DE4EF5" w:rsidRPr="008E3FBF">
              <w:rPr>
                <w:color w:val="CD5937"/>
              </w:rPr>
              <w:t>  </w:t>
            </w:r>
          </w:p>
        </w:tc>
      </w:tr>
    </w:tbl>
    <w:bookmarkEnd w:id="0"/>
    <w:p w14:paraId="37F2BB51" w14:textId="2D127FB1" w:rsidR="00065E84" w:rsidRPr="00B211AF" w:rsidRDefault="00065E84" w:rsidP="00065E84">
      <w:pPr>
        <w:keepNext/>
        <w:keepLines/>
        <w:spacing w:before="200" w:line="264" w:lineRule="auto"/>
        <w:outlineLvl w:val="1"/>
        <w:rPr>
          <w:rFonts w:eastAsia="Times New Roman" w:cstheme="minorHAnsi"/>
          <w:b/>
          <w:color w:val="0049A4" w:themeColor="accent3" w:themeShade="80"/>
          <w:sz w:val="28"/>
          <w:szCs w:val="24"/>
        </w:rPr>
      </w:pPr>
      <w:r w:rsidRPr="00B211AF">
        <w:rPr>
          <w:rFonts w:eastAsia="Times New Roman" w:cstheme="minorHAnsi"/>
          <w:b/>
          <w:color w:val="0049A4" w:themeColor="accent3" w:themeShade="80"/>
          <w:sz w:val="28"/>
          <w:szCs w:val="24"/>
        </w:rPr>
        <w:t>Carbon-Intensive Industries</w:t>
      </w:r>
    </w:p>
    <w:p w14:paraId="7608DC3A" w14:textId="3A59AD9A" w:rsidR="00065E84" w:rsidRPr="00065E84" w:rsidRDefault="00065E84" w:rsidP="00065E84">
      <w:pPr>
        <w:spacing w:line="240" w:lineRule="auto"/>
        <w:textAlignment w:val="baseline"/>
        <w:rPr>
          <w:rFonts w:ascii="Segoe UI" w:eastAsia="Times New Roman" w:hAnsi="Segoe UI" w:cs="Segoe UI"/>
          <w:color w:val="auto"/>
          <w:sz w:val="18"/>
          <w:szCs w:val="18"/>
          <w:lang w:eastAsia="en-AU"/>
        </w:rPr>
      </w:pPr>
      <w:r w:rsidRPr="00065E84">
        <w:rPr>
          <w:rFonts w:ascii="Arial" w:eastAsia="Times New Roman" w:hAnsi="Arial" w:cs="Arial"/>
          <w:b/>
          <w:bCs/>
          <w:color w:val="auto"/>
          <w:lang w:eastAsia="en-AU"/>
        </w:rPr>
        <w:t>Gas Fired Power Stations</w:t>
      </w:r>
      <w:r w:rsidR="00647F3E">
        <w:rPr>
          <w:rStyle w:val="FootnoteReference"/>
          <w:rFonts w:ascii="Arial" w:eastAsia="Times New Roman" w:hAnsi="Arial" w:cs="Arial"/>
          <w:b/>
          <w:bCs/>
          <w:color w:val="auto"/>
          <w:lang w:eastAsia="en-AU"/>
        </w:rPr>
        <w:footnoteReference w:id="3"/>
      </w:r>
      <w:r w:rsidRPr="00065E84">
        <w:rPr>
          <w:rFonts w:ascii="Arial" w:eastAsia="Times New Roman" w:hAnsi="Arial" w:cs="Arial"/>
          <w:b/>
          <w:bCs/>
          <w:color w:val="auto"/>
          <w:lang w:eastAsia="en-AU"/>
        </w:rPr>
        <w:t> </w:t>
      </w:r>
      <w:r w:rsidRPr="00065E84">
        <w:rPr>
          <w:rFonts w:ascii="Arial" w:eastAsia="Times New Roman" w:hAnsi="Arial" w:cs="Arial"/>
          <w:color w:val="auto"/>
          <w:lang w:eastAsia="en-AU"/>
        </w:rPr>
        <w:t> </w:t>
      </w:r>
    </w:p>
    <w:tbl>
      <w:tblPr>
        <w:tblW w:w="10206"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418"/>
        <w:gridCol w:w="2410"/>
        <w:gridCol w:w="1701"/>
        <w:gridCol w:w="1559"/>
        <w:gridCol w:w="1559"/>
        <w:gridCol w:w="1559"/>
      </w:tblGrid>
      <w:tr w:rsidR="0029596B" w:rsidRPr="00065E84" w14:paraId="32FCA29B" w14:textId="77777777" w:rsidTr="0029596B">
        <w:trPr>
          <w:trHeight w:val="300"/>
          <w:tblHeader/>
        </w:trPr>
        <w:tc>
          <w:tcPr>
            <w:tcW w:w="1418" w:type="dxa"/>
            <w:tcBorders>
              <w:top w:val="single" w:sz="8" w:space="0" w:color="808080" w:themeColor="background1" w:themeShade="80"/>
              <w:left w:val="nil"/>
              <w:bottom w:val="single" w:sz="8" w:space="0" w:color="808080" w:themeColor="background1" w:themeShade="80"/>
              <w:right w:val="nil"/>
            </w:tcBorders>
            <w:shd w:val="clear" w:color="auto" w:fill="DAEAFF" w:themeFill="accent3" w:themeFillTint="33"/>
            <w:vAlign w:val="bottom"/>
            <w:hideMark/>
          </w:tcPr>
          <w:p w14:paraId="4CF59A0D" w14:textId="3F4DD5FA" w:rsidR="0029596B" w:rsidRPr="00C704E6" w:rsidRDefault="0029596B" w:rsidP="00C704E6">
            <w:pPr>
              <w:spacing w:before="100" w:after="100" w:line="240" w:lineRule="auto"/>
              <w:ind w:left="100" w:right="100"/>
              <w:rPr>
                <w:rFonts w:ascii="Arial" w:eastAsia="Arial" w:hAnsi="Arial" w:cs="Arial"/>
                <w:b/>
                <w:color w:val="000000"/>
                <w:sz w:val="18"/>
                <w:szCs w:val="18"/>
              </w:rPr>
            </w:pPr>
            <w:r w:rsidRPr="00C704E6">
              <w:rPr>
                <w:rFonts w:ascii="Arial" w:eastAsia="Arial" w:hAnsi="Arial" w:cs="Arial"/>
                <w:b/>
                <w:color w:val="000000"/>
                <w:sz w:val="18"/>
                <w:szCs w:val="18"/>
              </w:rPr>
              <w:t>Name</w:t>
            </w:r>
          </w:p>
        </w:tc>
        <w:tc>
          <w:tcPr>
            <w:tcW w:w="2410" w:type="dxa"/>
            <w:tcBorders>
              <w:top w:val="single" w:sz="8" w:space="0" w:color="808080" w:themeColor="background1" w:themeShade="80"/>
              <w:left w:val="nil"/>
              <w:bottom w:val="single" w:sz="8" w:space="0" w:color="808080" w:themeColor="background1" w:themeShade="80"/>
              <w:right w:val="nil"/>
            </w:tcBorders>
            <w:shd w:val="clear" w:color="auto" w:fill="DAEAFF" w:themeFill="accent3" w:themeFillTint="33"/>
            <w:vAlign w:val="bottom"/>
            <w:hideMark/>
          </w:tcPr>
          <w:p w14:paraId="0523BDAB" w14:textId="28169C75" w:rsidR="0029596B" w:rsidRPr="00C704E6" w:rsidRDefault="0029596B" w:rsidP="00C704E6">
            <w:pPr>
              <w:spacing w:before="100" w:after="100" w:line="240" w:lineRule="auto"/>
              <w:ind w:left="100" w:right="100"/>
              <w:rPr>
                <w:rFonts w:ascii="Arial" w:eastAsia="Arial" w:hAnsi="Arial" w:cs="Arial"/>
                <w:b/>
                <w:color w:val="000000"/>
                <w:sz w:val="18"/>
                <w:szCs w:val="18"/>
              </w:rPr>
            </w:pPr>
            <w:r w:rsidRPr="00C704E6">
              <w:rPr>
                <w:rFonts w:ascii="Arial" w:eastAsia="Arial" w:hAnsi="Arial" w:cs="Arial"/>
                <w:b/>
                <w:color w:val="000000"/>
                <w:sz w:val="18"/>
                <w:szCs w:val="18"/>
              </w:rPr>
              <w:t>Owner</w:t>
            </w:r>
          </w:p>
        </w:tc>
        <w:tc>
          <w:tcPr>
            <w:tcW w:w="1701" w:type="dxa"/>
            <w:tcBorders>
              <w:top w:val="single" w:sz="8" w:space="0" w:color="808080" w:themeColor="background1" w:themeShade="80"/>
              <w:left w:val="nil"/>
              <w:bottom w:val="single" w:sz="8" w:space="0" w:color="808080" w:themeColor="background1" w:themeShade="80"/>
              <w:right w:val="nil"/>
            </w:tcBorders>
            <w:shd w:val="clear" w:color="auto" w:fill="DAEAFF" w:themeFill="accent3" w:themeFillTint="33"/>
            <w:vAlign w:val="bottom"/>
          </w:tcPr>
          <w:p w14:paraId="472FED89" w14:textId="15073135" w:rsidR="0029596B" w:rsidRPr="00792FEA" w:rsidRDefault="0029596B" w:rsidP="00792FEA">
            <w:pPr>
              <w:spacing w:before="100" w:after="100" w:line="240" w:lineRule="auto"/>
              <w:ind w:left="100" w:right="100"/>
              <w:jc w:val="center"/>
              <w:rPr>
                <w:rFonts w:ascii="Arial" w:eastAsia="Arial" w:hAnsi="Arial" w:cs="Arial"/>
                <w:b/>
                <w:color w:val="000000"/>
                <w:sz w:val="18"/>
                <w:szCs w:val="18"/>
              </w:rPr>
            </w:pPr>
            <w:r w:rsidRPr="00EF6CD7">
              <w:rPr>
                <w:rFonts w:ascii="Arial" w:eastAsia="Arial" w:hAnsi="Arial" w:cs="Arial"/>
                <w:b/>
                <w:color w:val="000000"/>
                <w:sz w:val="18"/>
                <w:szCs w:val="18"/>
              </w:rPr>
              <w:t>Closure year</w:t>
            </w:r>
            <w:r>
              <w:rPr>
                <w:rFonts w:ascii="Arial" w:eastAsia="Arial" w:hAnsi="Arial" w:cs="Arial"/>
                <w:b/>
                <w:color w:val="000000"/>
                <w:sz w:val="18"/>
                <w:szCs w:val="18"/>
              </w:rPr>
              <w:t xml:space="preserve"> (</w:t>
            </w:r>
            <w:hyperlink r:id="rId12" w:history="1">
              <w:r w:rsidR="00F83557">
                <w:rPr>
                  <w:color w:val="0000FF"/>
                  <w:sz w:val="16"/>
                  <w:szCs w:val="16"/>
                  <w:u w:val="single"/>
                  <w:lang w:eastAsia="en-AU"/>
                </w:rPr>
                <w:t>AEMO NEM Gen Apr 2025</w:t>
              </w:r>
            </w:hyperlink>
            <w:r>
              <w:rPr>
                <w:rFonts w:ascii="Arial" w:eastAsia="Arial" w:hAnsi="Arial" w:cs="Arial"/>
                <w:b/>
                <w:color w:val="000000"/>
                <w:sz w:val="18"/>
                <w:szCs w:val="18"/>
              </w:rPr>
              <w:t>)</w:t>
            </w:r>
          </w:p>
        </w:tc>
        <w:tc>
          <w:tcPr>
            <w:tcW w:w="1559" w:type="dxa"/>
            <w:tcBorders>
              <w:top w:val="single" w:sz="8" w:space="0" w:color="808080" w:themeColor="background1" w:themeShade="80"/>
              <w:left w:val="nil"/>
              <w:bottom w:val="single" w:sz="8" w:space="0" w:color="808080" w:themeColor="background1" w:themeShade="80"/>
              <w:right w:val="nil"/>
            </w:tcBorders>
            <w:shd w:val="clear" w:color="auto" w:fill="DAEAFF" w:themeFill="accent3" w:themeFillTint="33"/>
            <w:vAlign w:val="bottom"/>
            <w:hideMark/>
          </w:tcPr>
          <w:p w14:paraId="05DCB1FC" w14:textId="3E06A7F8" w:rsidR="0029596B" w:rsidRPr="00065E84" w:rsidRDefault="0029596B" w:rsidP="009D2630">
            <w:pPr>
              <w:spacing w:before="100" w:after="100" w:line="240" w:lineRule="auto"/>
              <w:ind w:left="100" w:right="100"/>
              <w:jc w:val="center"/>
              <w:rPr>
                <w:rFonts w:ascii="Times New Roman" w:eastAsia="Times New Roman" w:hAnsi="Times New Roman"/>
                <w:color w:val="auto"/>
                <w:sz w:val="24"/>
                <w:szCs w:val="24"/>
                <w:lang w:eastAsia="en-AU"/>
              </w:rPr>
            </w:pPr>
            <w:r w:rsidRPr="00C704E6">
              <w:rPr>
                <w:rFonts w:ascii="Arial" w:eastAsia="Arial" w:hAnsi="Arial" w:cs="Arial"/>
                <w:b/>
                <w:color w:val="000000"/>
                <w:sz w:val="18"/>
                <w:szCs w:val="18"/>
              </w:rPr>
              <w:t>Scope 1 emissions (tCO2-e) (2</w:t>
            </w:r>
            <w:r w:rsidR="009D2630">
              <w:rPr>
                <w:rFonts w:ascii="Arial" w:eastAsia="Arial" w:hAnsi="Arial" w:cs="Arial"/>
                <w:b/>
                <w:color w:val="000000"/>
                <w:sz w:val="18"/>
                <w:szCs w:val="18"/>
              </w:rPr>
              <w:t>3</w:t>
            </w:r>
            <w:r w:rsidRPr="00C704E6">
              <w:rPr>
                <w:rFonts w:ascii="Arial" w:eastAsia="Arial" w:hAnsi="Arial" w:cs="Arial"/>
                <w:b/>
                <w:color w:val="000000"/>
                <w:sz w:val="18"/>
                <w:szCs w:val="18"/>
              </w:rPr>
              <w:t>/2</w:t>
            </w:r>
            <w:r w:rsidR="009D2630">
              <w:rPr>
                <w:rFonts w:ascii="Arial" w:eastAsia="Arial" w:hAnsi="Arial" w:cs="Arial"/>
                <w:b/>
                <w:color w:val="000000"/>
                <w:sz w:val="18"/>
                <w:szCs w:val="18"/>
              </w:rPr>
              <w:t>4</w:t>
            </w:r>
            <w:r w:rsidRPr="00C704E6">
              <w:rPr>
                <w:rFonts w:ascii="Arial" w:eastAsia="Arial" w:hAnsi="Arial" w:cs="Arial"/>
                <w:b/>
                <w:color w:val="000000"/>
                <w:sz w:val="18"/>
                <w:szCs w:val="18"/>
              </w:rPr>
              <w:t>)</w:t>
            </w:r>
          </w:p>
        </w:tc>
        <w:tc>
          <w:tcPr>
            <w:tcW w:w="1559" w:type="dxa"/>
            <w:tcBorders>
              <w:top w:val="single" w:sz="8" w:space="0" w:color="808080" w:themeColor="background1" w:themeShade="80"/>
              <w:left w:val="nil"/>
              <w:bottom w:val="single" w:sz="8" w:space="0" w:color="808080" w:themeColor="background1" w:themeShade="80"/>
              <w:right w:val="nil"/>
            </w:tcBorders>
            <w:shd w:val="clear" w:color="auto" w:fill="DAEAFF" w:themeFill="accent3" w:themeFillTint="33"/>
            <w:vAlign w:val="bottom"/>
          </w:tcPr>
          <w:p w14:paraId="7EA4B9D4" w14:textId="26D5FAB8" w:rsidR="0029596B" w:rsidRPr="008C10BE" w:rsidRDefault="0029596B" w:rsidP="009D2630">
            <w:pPr>
              <w:spacing w:before="100" w:after="100" w:line="240" w:lineRule="auto"/>
              <w:ind w:left="100" w:right="100"/>
              <w:jc w:val="center"/>
              <w:rPr>
                <w:rFonts w:ascii="Arial" w:eastAsia="Arial" w:hAnsi="Arial" w:cs="Arial"/>
                <w:b/>
                <w:color w:val="000000"/>
                <w:sz w:val="18"/>
                <w:szCs w:val="18"/>
              </w:rPr>
            </w:pPr>
            <w:r w:rsidRPr="008C10BE">
              <w:rPr>
                <w:rFonts w:ascii="Arial" w:eastAsia="Arial" w:hAnsi="Arial" w:cs="Arial"/>
                <w:b/>
                <w:color w:val="000000"/>
                <w:sz w:val="18"/>
                <w:szCs w:val="18"/>
              </w:rPr>
              <w:t>% of SA scope 1 emissions (2</w:t>
            </w:r>
            <w:r w:rsidR="009D2630">
              <w:rPr>
                <w:rFonts w:ascii="Arial" w:eastAsia="Arial" w:hAnsi="Arial" w:cs="Arial"/>
                <w:b/>
                <w:color w:val="000000"/>
                <w:sz w:val="18"/>
                <w:szCs w:val="18"/>
              </w:rPr>
              <w:t>3</w:t>
            </w:r>
            <w:r w:rsidRPr="008C10BE">
              <w:rPr>
                <w:rFonts w:ascii="Arial" w:eastAsia="Arial" w:hAnsi="Arial" w:cs="Arial"/>
                <w:b/>
                <w:color w:val="000000"/>
                <w:sz w:val="18"/>
                <w:szCs w:val="18"/>
              </w:rPr>
              <w:t>/2</w:t>
            </w:r>
            <w:r w:rsidR="009D2630">
              <w:rPr>
                <w:rFonts w:ascii="Arial" w:eastAsia="Arial" w:hAnsi="Arial" w:cs="Arial"/>
                <w:b/>
                <w:color w:val="000000"/>
                <w:sz w:val="18"/>
                <w:szCs w:val="18"/>
              </w:rPr>
              <w:t>4</w:t>
            </w:r>
            <w:r w:rsidRPr="008C10BE">
              <w:rPr>
                <w:rFonts w:ascii="Arial" w:eastAsia="Arial" w:hAnsi="Arial" w:cs="Arial"/>
                <w:b/>
                <w:color w:val="000000"/>
                <w:sz w:val="18"/>
                <w:szCs w:val="18"/>
              </w:rPr>
              <w:t>)</w:t>
            </w:r>
          </w:p>
        </w:tc>
        <w:tc>
          <w:tcPr>
            <w:tcW w:w="1559" w:type="dxa"/>
            <w:tcBorders>
              <w:top w:val="single" w:sz="8" w:space="0" w:color="808080" w:themeColor="background1" w:themeShade="80"/>
              <w:left w:val="nil"/>
              <w:bottom w:val="single" w:sz="8" w:space="0" w:color="808080" w:themeColor="background1" w:themeShade="80"/>
              <w:right w:val="nil"/>
            </w:tcBorders>
            <w:shd w:val="clear" w:color="auto" w:fill="DAEAFF" w:themeFill="accent3" w:themeFillTint="33"/>
            <w:vAlign w:val="bottom"/>
          </w:tcPr>
          <w:p w14:paraId="1079FD71" w14:textId="6238707B" w:rsidR="0029596B" w:rsidRPr="008C10BE" w:rsidRDefault="0029596B" w:rsidP="009D2630">
            <w:pPr>
              <w:spacing w:before="100" w:after="100" w:line="240" w:lineRule="auto"/>
              <w:ind w:left="100" w:right="100"/>
              <w:jc w:val="center"/>
              <w:rPr>
                <w:rFonts w:ascii="Arial" w:eastAsia="Arial" w:hAnsi="Arial" w:cs="Arial"/>
                <w:b/>
                <w:bCs/>
                <w:color w:val="000000"/>
                <w:sz w:val="18"/>
                <w:szCs w:val="18"/>
              </w:rPr>
            </w:pPr>
            <w:r w:rsidRPr="66C12A40">
              <w:rPr>
                <w:rFonts w:ascii="Arial" w:eastAsia="Arial" w:hAnsi="Arial" w:cs="Arial"/>
                <w:b/>
                <w:bCs/>
                <w:sz w:val="18"/>
                <w:szCs w:val="18"/>
              </w:rPr>
              <w:t>% of Aus scope 1 emissions (2</w:t>
            </w:r>
            <w:r w:rsidR="009D2630">
              <w:rPr>
                <w:rFonts w:ascii="Arial" w:eastAsia="Arial" w:hAnsi="Arial" w:cs="Arial"/>
                <w:b/>
                <w:bCs/>
                <w:sz w:val="18"/>
                <w:szCs w:val="18"/>
              </w:rPr>
              <w:t>3</w:t>
            </w:r>
            <w:r w:rsidRPr="66C12A40">
              <w:rPr>
                <w:rFonts w:ascii="Arial" w:eastAsia="Arial" w:hAnsi="Arial" w:cs="Arial"/>
                <w:b/>
                <w:bCs/>
                <w:sz w:val="18"/>
                <w:szCs w:val="18"/>
              </w:rPr>
              <w:t>/2</w:t>
            </w:r>
            <w:r w:rsidR="009D2630">
              <w:rPr>
                <w:rFonts w:ascii="Arial" w:eastAsia="Arial" w:hAnsi="Arial" w:cs="Arial"/>
                <w:b/>
                <w:bCs/>
                <w:sz w:val="18"/>
                <w:szCs w:val="18"/>
              </w:rPr>
              <w:t>4</w:t>
            </w:r>
            <w:r w:rsidRPr="66C12A40">
              <w:rPr>
                <w:rFonts w:ascii="Arial" w:eastAsia="Arial" w:hAnsi="Arial" w:cs="Arial"/>
                <w:b/>
                <w:bCs/>
                <w:sz w:val="18"/>
                <w:szCs w:val="18"/>
              </w:rPr>
              <w:t>)</w:t>
            </w:r>
          </w:p>
        </w:tc>
      </w:tr>
      <w:tr w:rsidR="00D672C6" w:rsidRPr="00065E84" w14:paraId="42983656" w14:textId="77777777" w:rsidTr="0029596B">
        <w:trPr>
          <w:trHeight w:val="300"/>
        </w:trPr>
        <w:tc>
          <w:tcPr>
            <w:tcW w:w="1418" w:type="dxa"/>
            <w:tcBorders>
              <w:top w:val="single" w:sz="8" w:space="0" w:color="808080" w:themeColor="background1" w:themeShade="80"/>
              <w:left w:val="nil"/>
              <w:bottom w:val="nil"/>
              <w:right w:val="nil"/>
            </w:tcBorders>
            <w:shd w:val="clear" w:color="auto" w:fill="FFFFFF" w:themeFill="background1"/>
            <w:hideMark/>
          </w:tcPr>
          <w:p w14:paraId="20F6E3E2" w14:textId="13F52A7B" w:rsidR="00D672C6" w:rsidRPr="00792FEA" w:rsidRDefault="00D672C6" w:rsidP="00D672C6">
            <w:pPr>
              <w:spacing w:before="100" w:after="100" w:line="240" w:lineRule="auto"/>
              <w:ind w:left="100" w:right="100"/>
              <w:rPr>
                <w:rFonts w:ascii="Arial" w:eastAsia="Arial" w:hAnsi="Arial" w:cs="Arial"/>
                <w:color w:val="auto"/>
                <w:sz w:val="17"/>
                <w:szCs w:val="17"/>
              </w:rPr>
            </w:pPr>
            <w:r w:rsidRPr="00792FEA">
              <w:rPr>
                <w:rFonts w:ascii="Arial" w:eastAsia="Arial" w:hAnsi="Arial" w:cs="Arial"/>
                <w:color w:val="auto"/>
                <w:sz w:val="17"/>
                <w:szCs w:val="17"/>
              </w:rPr>
              <w:t>Barker Inlet</w:t>
            </w:r>
          </w:p>
        </w:tc>
        <w:tc>
          <w:tcPr>
            <w:tcW w:w="2410" w:type="dxa"/>
            <w:tcBorders>
              <w:top w:val="single" w:sz="8" w:space="0" w:color="808080" w:themeColor="background1" w:themeShade="80"/>
              <w:left w:val="nil"/>
              <w:bottom w:val="nil"/>
              <w:right w:val="nil"/>
            </w:tcBorders>
            <w:shd w:val="clear" w:color="auto" w:fill="FFFFFF" w:themeFill="background1"/>
            <w:hideMark/>
          </w:tcPr>
          <w:p w14:paraId="3A912B32" w14:textId="77777777" w:rsidR="00D672C6" w:rsidRPr="00792FEA" w:rsidRDefault="00D672C6" w:rsidP="00D672C6">
            <w:pPr>
              <w:spacing w:before="100" w:after="100" w:line="240" w:lineRule="auto"/>
              <w:ind w:left="100" w:right="100"/>
              <w:rPr>
                <w:rFonts w:ascii="Arial" w:eastAsia="Arial" w:hAnsi="Arial" w:cs="Arial"/>
                <w:color w:val="auto"/>
                <w:sz w:val="17"/>
                <w:szCs w:val="17"/>
              </w:rPr>
            </w:pPr>
            <w:r w:rsidRPr="00792FEA">
              <w:rPr>
                <w:rFonts w:ascii="Arial" w:eastAsia="Arial" w:hAnsi="Arial" w:cs="Arial"/>
                <w:color w:val="auto"/>
                <w:sz w:val="17"/>
                <w:szCs w:val="17"/>
              </w:rPr>
              <w:t>AGL</w:t>
            </w:r>
          </w:p>
        </w:tc>
        <w:tc>
          <w:tcPr>
            <w:tcW w:w="1701" w:type="dxa"/>
            <w:tcBorders>
              <w:top w:val="single" w:sz="8" w:space="0" w:color="808080" w:themeColor="background1" w:themeShade="80"/>
              <w:left w:val="nil"/>
              <w:bottom w:val="nil"/>
              <w:right w:val="nil"/>
            </w:tcBorders>
            <w:shd w:val="clear" w:color="auto" w:fill="FFFFFF" w:themeFill="background1"/>
          </w:tcPr>
          <w:p w14:paraId="6E32EBB0" w14:textId="77777777" w:rsidR="00D672C6" w:rsidRPr="00792FEA" w:rsidRDefault="00D672C6" w:rsidP="00D672C6">
            <w:pPr>
              <w:spacing w:before="100" w:after="100" w:line="240" w:lineRule="auto"/>
              <w:ind w:left="100" w:right="100"/>
              <w:jc w:val="center"/>
              <w:rPr>
                <w:rFonts w:ascii="Arial" w:eastAsia="Arial" w:hAnsi="Arial" w:cs="Arial"/>
                <w:color w:val="auto"/>
                <w:sz w:val="17"/>
                <w:szCs w:val="17"/>
              </w:rPr>
            </w:pPr>
            <w:r w:rsidRPr="00792FEA">
              <w:rPr>
                <w:rFonts w:ascii="Arial" w:eastAsia="Arial" w:hAnsi="Arial" w:cs="Arial"/>
                <w:color w:val="auto"/>
                <w:sz w:val="17"/>
                <w:szCs w:val="17"/>
              </w:rPr>
              <w:t>2044</w:t>
            </w:r>
          </w:p>
        </w:tc>
        <w:tc>
          <w:tcPr>
            <w:tcW w:w="1559" w:type="dxa"/>
            <w:tcBorders>
              <w:top w:val="single" w:sz="8" w:space="0" w:color="808080" w:themeColor="background1" w:themeShade="80"/>
              <w:left w:val="nil"/>
              <w:bottom w:val="nil"/>
              <w:right w:val="nil"/>
            </w:tcBorders>
            <w:shd w:val="clear" w:color="auto" w:fill="FFFFFF" w:themeFill="background1"/>
            <w:hideMark/>
          </w:tcPr>
          <w:p w14:paraId="3F6AC43E" w14:textId="68D6A4C1" w:rsidR="00D672C6" w:rsidRPr="0042285A" w:rsidRDefault="00D672C6" w:rsidP="002E1EA1">
            <w:pPr>
              <w:spacing w:before="100" w:after="100" w:line="240" w:lineRule="auto"/>
              <w:ind w:left="100" w:right="100"/>
              <w:jc w:val="right"/>
              <w:rPr>
                <w:rFonts w:ascii="Arial" w:eastAsia="Arial" w:hAnsi="Arial" w:cs="Arial"/>
                <w:color w:val="auto"/>
                <w:sz w:val="17"/>
                <w:szCs w:val="17"/>
              </w:rPr>
            </w:pPr>
            <w:r w:rsidRPr="0042285A">
              <w:rPr>
                <w:rFonts w:ascii="Arial" w:eastAsia="Arial" w:hAnsi="Arial" w:cs="Arial"/>
                <w:color w:val="auto"/>
                <w:sz w:val="17"/>
                <w:szCs w:val="17"/>
              </w:rPr>
              <w:t>163,814</w:t>
            </w:r>
          </w:p>
        </w:tc>
        <w:tc>
          <w:tcPr>
            <w:tcW w:w="1559" w:type="dxa"/>
            <w:tcBorders>
              <w:top w:val="single" w:sz="8" w:space="0" w:color="808080" w:themeColor="background1" w:themeShade="80"/>
              <w:left w:val="nil"/>
              <w:bottom w:val="nil"/>
              <w:right w:val="nil"/>
            </w:tcBorders>
            <w:shd w:val="clear" w:color="auto" w:fill="FFFFFF" w:themeFill="background1"/>
          </w:tcPr>
          <w:p w14:paraId="7DF767DF" w14:textId="7B6EA0C9" w:rsidR="00D672C6" w:rsidRPr="0042285A" w:rsidRDefault="00D672C6" w:rsidP="002E1EA1">
            <w:pPr>
              <w:spacing w:before="100" w:after="100" w:line="240" w:lineRule="auto"/>
              <w:ind w:left="100" w:right="100"/>
              <w:jc w:val="right"/>
              <w:rPr>
                <w:rFonts w:ascii="Arial" w:eastAsia="Arial" w:hAnsi="Arial" w:cs="Arial"/>
                <w:color w:val="auto"/>
                <w:sz w:val="17"/>
                <w:szCs w:val="17"/>
              </w:rPr>
            </w:pPr>
            <w:r w:rsidRPr="0042285A">
              <w:rPr>
                <w:rFonts w:ascii="Arial" w:eastAsia="Arial" w:hAnsi="Arial" w:cs="Arial"/>
                <w:color w:val="auto"/>
                <w:sz w:val="17"/>
                <w:szCs w:val="17"/>
              </w:rPr>
              <w:t>2%</w:t>
            </w:r>
          </w:p>
        </w:tc>
        <w:tc>
          <w:tcPr>
            <w:tcW w:w="1559" w:type="dxa"/>
            <w:tcBorders>
              <w:top w:val="single" w:sz="8" w:space="0" w:color="808080" w:themeColor="background1" w:themeShade="80"/>
              <w:left w:val="nil"/>
              <w:bottom w:val="nil"/>
              <w:right w:val="nil"/>
            </w:tcBorders>
            <w:shd w:val="clear" w:color="auto" w:fill="FFFFFF" w:themeFill="background1"/>
          </w:tcPr>
          <w:p w14:paraId="1758BEB0" w14:textId="3D77AE97" w:rsidR="00D672C6" w:rsidRPr="0042285A" w:rsidRDefault="00D672C6" w:rsidP="002E1EA1">
            <w:pPr>
              <w:spacing w:before="100" w:after="100" w:line="240" w:lineRule="auto"/>
              <w:ind w:left="100" w:right="100"/>
              <w:jc w:val="right"/>
              <w:rPr>
                <w:rFonts w:ascii="Arial" w:eastAsia="Arial" w:hAnsi="Arial" w:cs="Arial"/>
                <w:color w:val="auto"/>
                <w:sz w:val="17"/>
                <w:szCs w:val="17"/>
              </w:rPr>
            </w:pPr>
            <w:r w:rsidRPr="0042285A">
              <w:rPr>
                <w:rFonts w:ascii="Arial" w:eastAsia="Arial" w:hAnsi="Arial" w:cs="Arial"/>
                <w:color w:val="auto"/>
                <w:sz w:val="17"/>
                <w:szCs w:val="17"/>
              </w:rPr>
              <w:t>0.1%</w:t>
            </w:r>
          </w:p>
        </w:tc>
      </w:tr>
      <w:tr w:rsidR="00D672C6" w:rsidRPr="00065E84" w14:paraId="0EC9EA34" w14:textId="77777777" w:rsidTr="0029596B">
        <w:trPr>
          <w:trHeight w:val="300"/>
        </w:trPr>
        <w:tc>
          <w:tcPr>
            <w:tcW w:w="1418" w:type="dxa"/>
            <w:tcBorders>
              <w:top w:val="nil"/>
              <w:left w:val="nil"/>
              <w:bottom w:val="nil"/>
              <w:right w:val="nil"/>
            </w:tcBorders>
            <w:shd w:val="clear" w:color="auto" w:fill="FFFFFF" w:themeFill="background1"/>
          </w:tcPr>
          <w:p w14:paraId="64695742" w14:textId="272D7B49" w:rsidR="00D672C6" w:rsidRPr="00792FEA" w:rsidRDefault="00D672C6" w:rsidP="00D672C6">
            <w:pPr>
              <w:spacing w:before="100" w:after="100" w:line="240" w:lineRule="auto"/>
              <w:ind w:left="100" w:right="100"/>
              <w:rPr>
                <w:rFonts w:ascii="Arial" w:eastAsia="Arial" w:hAnsi="Arial" w:cs="Arial"/>
                <w:color w:val="auto"/>
                <w:sz w:val="17"/>
                <w:szCs w:val="17"/>
              </w:rPr>
            </w:pPr>
            <w:r w:rsidRPr="00792FEA">
              <w:rPr>
                <w:rFonts w:ascii="Arial" w:eastAsia="Arial" w:hAnsi="Arial" w:cs="Arial"/>
                <w:color w:val="auto"/>
                <w:sz w:val="17"/>
                <w:szCs w:val="17"/>
              </w:rPr>
              <w:t>Bolivar</w:t>
            </w:r>
          </w:p>
        </w:tc>
        <w:tc>
          <w:tcPr>
            <w:tcW w:w="2410" w:type="dxa"/>
            <w:tcBorders>
              <w:top w:val="nil"/>
              <w:left w:val="nil"/>
              <w:bottom w:val="nil"/>
              <w:right w:val="nil"/>
            </w:tcBorders>
            <w:shd w:val="clear" w:color="auto" w:fill="FFFFFF" w:themeFill="background1"/>
          </w:tcPr>
          <w:p w14:paraId="38456CE6" w14:textId="33E1D0C5" w:rsidR="00D672C6" w:rsidRPr="00792FEA" w:rsidRDefault="00D672C6" w:rsidP="00D672C6">
            <w:pPr>
              <w:spacing w:before="100" w:after="100" w:line="240" w:lineRule="auto"/>
              <w:ind w:left="100" w:right="100"/>
              <w:rPr>
                <w:rFonts w:ascii="Arial" w:eastAsia="Arial" w:hAnsi="Arial" w:cs="Arial"/>
                <w:color w:val="auto"/>
                <w:sz w:val="17"/>
                <w:szCs w:val="17"/>
              </w:rPr>
            </w:pPr>
            <w:r w:rsidRPr="00792FEA">
              <w:rPr>
                <w:rFonts w:ascii="Arial" w:eastAsia="Arial" w:hAnsi="Arial" w:cs="Arial"/>
                <w:color w:val="auto"/>
                <w:sz w:val="17"/>
                <w:szCs w:val="17"/>
              </w:rPr>
              <w:t>Iberdrola Australia Energy Markets Pty Ltd</w:t>
            </w:r>
          </w:p>
        </w:tc>
        <w:tc>
          <w:tcPr>
            <w:tcW w:w="1701" w:type="dxa"/>
            <w:tcBorders>
              <w:top w:val="nil"/>
              <w:left w:val="nil"/>
              <w:bottom w:val="nil"/>
              <w:right w:val="nil"/>
            </w:tcBorders>
            <w:shd w:val="clear" w:color="auto" w:fill="FFFFFF" w:themeFill="background1"/>
          </w:tcPr>
          <w:p w14:paraId="5A6F78F0" w14:textId="77777777" w:rsidR="00D672C6" w:rsidRPr="00792FEA" w:rsidRDefault="00D672C6" w:rsidP="00D672C6">
            <w:pPr>
              <w:spacing w:before="100" w:after="100" w:line="240" w:lineRule="auto"/>
              <w:ind w:left="100" w:right="100"/>
              <w:jc w:val="center"/>
              <w:rPr>
                <w:rFonts w:ascii="Arial" w:eastAsia="Arial" w:hAnsi="Arial" w:cs="Arial"/>
                <w:color w:val="auto"/>
                <w:sz w:val="17"/>
                <w:szCs w:val="17"/>
              </w:rPr>
            </w:pPr>
            <w:r w:rsidRPr="00792FEA">
              <w:rPr>
                <w:rFonts w:ascii="Arial" w:eastAsia="Arial" w:hAnsi="Arial" w:cs="Arial"/>
                <w:color w:val="auto"/>
                <w:sz w:val="17"/>
                <w:szCs w:val="17"/>
              </w:rPr>
              <w:t>2045</w:t>
            </w:r>
          </w:p>
        </w:tc>
        <w:tc>
          <w:tcPr>
            <w:tcW w:w="1559" w:type="dxa"/>
            <w:tcBorders>
              <w:top w:val="nil"/>
              <w:left w:val="nil"/>
              <w:bottom w:val="nil"/>
              <w:right w:val="nil"/>
            </w:tcBorders>
            <w:shd w:val="clear" w:color="auto" w:fill="FFFFFF" w:themeFill="background1"/>
          </w:tcPr>
          <w:p w14:paraId="11123607" w14:textId="0316F542" w:rsidR="00D672C6" w:rsidRPr="0042285A" w:rsidRDefault="00D672C6" w:rsidP="002E1EA1">
            <w:pPr>
              <w:spacing w:before="100" w:after="100" w:line="240" w:lineRule="auto"/>
              <w:ind w:left="100" w:right="100"/>
              <w:jc w:val="right"/>
              <w:rPr>
                <w:rFonts w:ascii="Arial" w:eastAsia="Arial" w:hAnsi="Arial" w:cs="Arial"/>
                <w:color w:val="auto"/>
                <w:sz w:val="17"/>
                <w:szCs w:val="17"/>
              </w:rPr>
            </w:pPr>
            <w:r w:rsidRPr="0042285A">
              <w:rPr>
                <w:rFonts w:ascii="Arial" w:eastAsia="Arial" w:hAnsi="Arial" w:cs="Arial"/>
                <w:color w:val="auto"/>
                <w:sz w:val="17"/>
                <w:szCs w:val="17"/>
              </w:rPr>
              <w:t>23,494</w:t>
            </w:r>
          </w:p>
        </w:tc>
        <w:tc>
          <w:tcPr>
            <w:tcW w:w="1559" w:type="dxa"/>
            <w:tcBorders>
              <w:top w:val="nil"/>
              <w:left w:val="nil"/>
              <w:bottom w:val="nil"/>
              <w:right w:val="nil"/>
            </w:tcBorders>
            <w:shd w:val="clear" w:color="auto" w:fill="FFFFFF" w:themeFill="background1"/>
          </w:tcPr>
          <w:p w14:paraId="02AF5F39" w14:textId="5967D43A" w:rsidR="00D672C6" w:rsidRPr="0042285A" w:rsidRDefault="00D672C6" w:rsidP="002E1EA1">
            <w:pPr>
              <w:spacing w:before="100" w:after="100" w:line="240" w:lineRule="auto"/>
              <w:ind w:left="100" w:right="100"/>
              <w:jc w:val="right"/>
              <w:rPr>
                <w:rFonts w:ascii="Arial" w:eastAsia="Arial" w:hAnsi="Arial" w:cs="Arial"/>
                <w:color w:val="auto"/>
                <w:sz w:val="17"/>
                <w:szCs w:val="17"/>
              </w:rPr>
            </w:pPr>
            <w:r w:rsidRPr="0042285A">
              <w:rPr>
                <w:rFonts w:ascii="Arial" w:eastAsia="Arial" w:hAnsi="Arial" w:cs="Arial"/>
                <w:color w:val="auto"/>
                <w:sz w:val="17"/>
                <w:szCs w:val="17"/>
              </w:rPr>
              <w:t>0.2%</w:t>
            </w:r>
          </w:p>
        </w:tc>
        <w:tc>
          <w:tcPr>
            <w:tcW w:w="1559" w:type="dxa"/>
            <w:tcBorders>
              <w:top w:val="nil"/>
              <w:left w:val="nil"/>
              <w:bottom w:val="nil"/>
              <w:right w:val="nil"/>
            </w:tcBorders>
            <w:shd w:val="clear" w:color="auto" w:fill="FFFFFF" w:themeFill="background1"/>
          </w:tcPr>
          <w:p w14:paraId="1CE4C0EC" w14:textId="3DA2FBA4" w:rsidR="00D672C6" w:rsidRPr="0042285A" w:rsidRDefault="00D672C6" w:rsidP="002E1EA1">
            <w:pPr>
              <w:spacing w:before="100" w:after="100" w:line="240" w:lineRule="auto"/>
              <w:ind w:left="100" w:right="100"/>
              <w:jc w:val="right"/>
              <w:rPr>
                <w:rFonts w:ascii="Arial" w:eastAsia="Arial" w:hAnsi="Arial" w:cs="Arial"/>
                <w:color w:val="auto"/>
                <w:sz w:val="17"/>
                <w:szCs w:val="17"/>
              </w:rPr>
            </w:pPr>
            <w:r w:rsidRPr="0042285A">
              <w:rPr>
                <w:rFonts w:ascii="Arial" w:eastAsia="Arial" w:hAnsi="Arial" w:cs="Arial"/>
                <w:color w:val="auto"/>
                <w:sz w:val="17"/>
                <w:szCs w:val="17"/>
              </w:rPr>
              <w:t>0.01%</w:t>
            </w:r>
          </w:p>
        </w:tc>
      </w:tr>
      <w:tr w:rsidR="00D672C6" w:rsidRPr="00065E84" w14:paraId="2E47C5CF" w14:textId="77777777" w:rsidTr="0029596B">
        <w:trPr>
          <w:trHeight w:val="300"/>
        </w:trPr>
        <w:tc>
          <w:tcPr>
            <w:tcW w:w="1418" w:type="dxa"/>
            <w:tcBorders>
              <w:top w:val="nil"/>
              <w:left w:val="nil"/>
              <w:bottom w:val="nil"/>
              <w:right w:val="nil"/>
            </w:tcBorders>
            <w:shd w:val="clear" w:color="auto" w:fill="FFFFFF" w:themeFill="background1"/>
          </w:tcPr>
          <w:p w14:paraId="732A9229" w14:textId="196D6800" w:rsidR="00D672C6" w:rsidRPr="00792FEA" w:rsidRDefault="00D672C6" w:rsidP="00D672C6">
            <w:pPr>
              <w:spacing w:before="100" w:after="100" w:line="240" w:lineRule="auto"/>
              <w:ind w:left="100" w:right="100"/>
              <w:rPr>
                <w:rFonts w:ascii="Arial" w:eastAsia="Arial" w:hAnsi="Arial" w:cs="Arial"/>
                <w:color w:val="auto"/>
                <w:sz w:val="17"/>
                <w:szCs w:val="17"/>
              </w:rPr>
            </w:pPr>
            <w:r w:rsidRPr="00792FEA">
              <w:rPr>
                <w:rFonts w:ascii="Arial" w:eastAsia="Arial" w:hAnsi="Arial" w:cs="Arial"/>
                <w:color w:val="auto"/>
                <w:sz w:val="17"/>
                <w:szCs w:val="17"/>
              </w:rPr>
              <w:t>Osborne</w:t>
            </w:r>
          </w:p>
        </w:tc>
        <w:tc>
          <w:tcPr>
            <w:tcW w:w="2410" w:type="dxa"/>
            <w:tcBorders>
              <w:top w:val="nil"/>
              <w:left w:val="nil"/>
              <w:bottom w:val="nil"/>
              <w:right w:val="nil"/>
            </w:tcBorders>
            <w:shd w:val="clear" w:color="auto" w:fill="FFFFFF" w:themeFill="background1"/>
          </w:tcPr>
          <w:p w14:paraId="4336191B" w14:textId="77777777" w:rsidR="00D672C6" w:rsidRPr="00792FEA" w:rsidRDefault="00D672C6" w:rsidP="00D672C6">
            <w:pPr>
              <w:spacing w:before="100" w:after="100" w:line="240" w:lineRule="auto"/>
              <w:ind w:left="100" w:right="100"/>
              <w:rPr>
                <w:rFonts w:ascii="Arial" w:eastAsia="Arial" w:hAnsi="Arial" w:cs="Arial"/>
                <w:color w:val="auto"/>
                <w:sz w:val="17"/>
                <w:szCs w:val="17"/>
              </w:rPr>
            </w:pPr>
            <w:r w:rsidRPr="00792FEA">
              <w:rPr>
                <w:rFonts w:ascii="Arial" w:eastAsia="Arial" w:hAnsi="Arial" w:cs="Arial"/>
                <w:color w:val="auto"/>
                <w:sz w:val="17"/>
                <w:szCs w:val="17"/>
              </w:rPr>
              <w:t>ATCO and Origin Energy</w:t>
            </w:r>
          </w:p>
        </w:tc>
        <w:tc>
          <w:tcPr>
            <w:tcW w:w="1701" w:type="dxa"/>
            <w:tcBorders>
              <w:top w:val="nil"/>
              <w:left w:val="nil"/>
              <w:bottom w:val="nil"/>
              <w:right w:val="nil"/>
            </w:tcBorders>
            <w:shd w:val="clear" w:color="auto" w:fill="FFFFFF" w:themeFill="background1"/>
          </w:tcPr>
          <w:p w14:paraId="0D6DF9C0" w14:textId="151B9ABD" w:rsidR="00D672C6" w:rsidRPr="00792FEA" w:rsidRDefault="00AA6759" w:rsidP="00AA6759">
            <w:pPr>
              <w:spacing w:before="100" w:after="100" w:line="240" w:lineRule="auto"/>
              <w:ind w:left="100" w:right="100"/>
              <w:jc w:val="center"/>
              <w:rPr>
                <w:rFonts w:ascii="Arial" w:eastAsia="Arial" w:hAnsi="Arial" w:cs="Arial"/>
                <w:color w:val="auto"/>
                <w:sz w:val="17"/>
                <w:szCs w:val="17"/>
              </w:rPr>
            </w:pPr>
            <w:r>
              <w:rPr>
                <w:rFonts w:ascii="Arial" w:eastAsia="Arial" w:hAnsi="Arial" w:cs="Arial"/>
                <w:color w:val="auto"/>
                <w:sz w:val="17"/>
                <w:szCs w:val="17"/>
              </w:rPr>
              <w:t>2027</w:t>
            </w:r>
          </w:p>
        </w:tc>
        <w:tc>
          <w:tcPr>
            <w:tcW w:w="1559" w:type="dxa"/>
            <w:tcBorders>
              <w:top w:val="nil"/>
              <w:left w:val="nil"/>
              <w:bottom w:val="nil"/>
              <w:right w:val="nil"/>
            </w:tcBorders>
            <w:shd w:val="clear" w:color="auto" w:fill="FFFFFF" w:themeFill="background1"/>
          </w:tcPr>
          <w:p w14:paraId="27C7F086" w14:textId="529E5D83" w:rsidR="00D672C6" w:rsidRPr="0042285A" w:rsidRDefault="00D672C6" w:rsidP="002E1EA1">
            <w:pPr>
              <w:spacing w:before="100" w:after="100" w:line="240" w:lineRule="auto"/>
              <w:ind w:left="100" w:right="100"/>
              <w:jc w:val="right"/>
              <w:rPr>
                <w:rFonts w:ascii="Arial" w:eastAsia="Arial" w:hAnsi="Arial" w:cs="Arial"/>
                <w:color w:val="auto"/>
                <w:sz w:val="17"/>
                <w:szCs w:val="17"/>
              </w:rPr>
            </w:pPr>
            <w:r w:rsidRPr="0042285A">
              <w:rPr>
                <w:rFonts w:ascii="Arial" w:eastAsia="Arial" w:hAnsi="Arial" w:cs="Arial"/>
                <w:color w:val="auto"/>
                <w:sz w:val="17"/>
                <w:szCs w:val="17"/>
              </w:rPr>
              <w:t>156,932</w:t>
            </w:r>
          </w:p>
        </w:tc>
        <w:tc>
          <w:tcPr>
            <w:tcW w:w="1559" w:type="dxa"/>
            <w:tcBorders>
              <w:top w:val="nil"/>
              <w:left w:val="nil"/>
              <w:bottom w:val="nil"/>
              <w:right w:val="nil"/>
            </w:tcBorders>
            <w:shd w:val="clear" w:color="auto" w:fill="FFFFFF" w:themeFill="background1"/>
          </w:tcPr>
          <w:p w14:paraId="3C630E69" w14:textId="5831D057" w:rsidR="00D672C6" w:rsidRPr="0042285A" w:rsidRDefault="00D672C6" w:rsidP="002E1EA1">
            <w:pPr>
              <w:spacing w:before="100" w:after="100" w:line="240" w:lineRule="auto"/>
              <w:ind w:left="100" w:right="100"/>
              <w:jc w:val="right"/>
              <w:rPr>
                <w:rFonts w:ascii="Arial" w:eastAsia="Arial" w:hAnsi="Arial" w:cs="Arial"/>
                <w:color w:val="auto"/>
                <w:sz w:val="17"/>
                <w:szCs w:val="17"/>
              </w:rPr>
            </w:pPr>
            <w:r w:rsidRPr="0042285A">
              <w:rPr>
                <w:rFonts w:ascii="Arial" w:eastAsia="Arial" w:hAnsi="Arial" w:cs="Arial"/>
                <w:color w:val="auto"/>
                <w:sz w:val="17"/>
                <w:szCs w:val="17"/>
              </w:rPr>
              <w:t>2%</w:t>
            </w:r>
          </w:p>
        </w:tc>
        <w:tc>
          <w:tcPr>
            <w:tcW w:w="1559" w:type="dxa"/>
            <w:tcBorders>
              <w:top w:val="nil"/>
              <w:left w:val="nil"/>
              <w:bottom w:val="nil"/>
              <w:right w:val="nil"/>
            </w:tcBorders>
            <w:shd w:val="clear" w:color="auto" w:fill="FFFFFF" w:themeFill="background1"/>
          </w:tcPr>
          <w:p w14:paraId="3F2CA1CB" w14:textId="18E26C8F" w:rsidR="00D672C6" w:rsidRPr="0042285A" w:rsidRDefault="00D672C6" w:rsidP="002E1EA1">
            <w:pPr>
              <w:spacing w:before="100" w:after="100" w:line="240" w:lineRule="auto"/>
              <w:ind w:left="100" w:right="100"/>
              <w:jc w:val="right"/>
              <w:rPr>
                <w:rFonts w:ascii="Arial" w:eastAsia="Arial" w:hAnsi="Arial" w:cs="Arial"/>
                <w:color w:val="auto"/>
                <w:sz w:val="17"/>
                <w:szCs w:val="17"/>
              </w:rPr>
            </w:pPr>
            <w:r w:rsidRPr="0042285A">
              <w:rPr>
                <w:rFonts w:ascii="Arial" w:eastAsia="Arial" w:hAnsi="Arial" w:cs="Arial"/>
                <w:color w:val="auto"/>
                <w:sz w:val="17"/>
                <w:szCs w:val="17"/>
              </w:rPr>
              <w:t>0.1%</w:t>
            </w:r>
          </w:p>
        </w:tc>
      </w:tr>
      <w:tr w:rsidR="00D672C6" w:rsidRPr="00065E84" w14:paraId="7D1B4E10" w14:textId="77777777" w:rsidTr="0029596B">
        <w:trPr>
          <w:trHeight w:val="300"/>
        </w:trPr>
        <w:tc>
          <w:tcPr>
            <w:tcW w:w="1418" w:type="dxa"/>
            <w:tcBorders>
              <w:top w:val="nil"/>
              <w:left w:val="nil"/>
              <w:bottom w:val="nil"/>
              <w:right w:val="nil"/>
            </w:tcBorders>
            <w:shd w:val="clear" w:color="auto" w:fill="FFFFFF" w:themeFill="background1"/>
          </w:tcPr>
          <w:p w14:paraId="127C609B" w14:textId="0165D389" w:rsidR="00D672C6" w:rsidRPr="00792FEA" w:rsidRDefault="00D672C6" w:rsidP="00D672C6">
            <w:pPr>
              <w:spacing w:before="100" w:after="100" w:line="240" w:lineRule="auto"/>
              <w:ind w:left="100" w:right="100"/>
              <w:rPr>
                <w:rFonts w:ascii="Arial" w:eastAsia="Arial" w:hAnsi="Arial" w:cs="Arial"/>
                <w:color w:val="auto"/>
                <w:sz w:val="17"/>
                <w:szCs w:val="17"/>
              </w:rPr>
            </w:pPr>
            <w:r w:rsidRPr="00792FEA">
              <w:rPr>
                <w:rFonts w:ascii="Arial" w:eastAsia="Arial" w:hAnsi="Arial" w:cs="Arial"/>
                <w:color w:val="auto"/>
                <w:sz w:val="17"/>
                <w:szCs w:val="17"/>
              </w:rPr>
              <w:t>Pelican Point</w:t>
            </w:r>
          </w:p>
        </w:tc>
        <w:tc>
          <w:tcPr>
            <w:tcW w:w="2410" w:type="dxa"/>
            <w:tcBorders>
              <w:top w:val="nil"/>
              <w:left w:val="nil"/>
              <w:bottom w:val="nil"/>
              <w:right w:val="nil"/>
            </w:tcBorders>
            <w:shd w:val="clear" w:color="auto" w:fill="FFFFFF" w:themeFill="background1"/>
          </w:tcPr>
          <w:p w14:paraId="4892DBF2" w14:textId="77777777" w:rsidR="00D672C6" w:rsidRPr="00792FEA" w:rsidRDefault="00D672C6" w:rsidP="00D672C6">
            <w:pPr>
              <w:spacing w:before="100" w:after="100" w:line="240" w:lineRule="auto"/>
              <w:ind w:left="100" w:right="100"/>
              <w:rPr>
                <w:rFonts w:ascii="Arial" w:eastAsia="Arial" w:hAnsi="Arial" w:cs="Arial"/>
                <w:color w:val="auto"/>
                <w:sz w:val="17"/>
                <w:szCs w:val="17"/>
              </w:rPr>
            </w:pPr>
            <w:r w:rsidRPr="00792FEA">
              <w:rPr>
                <w:rFonts w:ascii="Arial" w:eastAsia="Arial" w:hAnsi="Arial" w:cs="Arial"/>
                <w:color w:val="auto"/>
                <w:sz w:val="17"/>
                <w:szCs w:val="17"/>
              </w:rPr>
              <w:t>ENGIE</w:t>
            </w:r>
          </w:p>
        </w:tc>
        <w:tc>
          <w:tcPr>
            <w:tcW w:w="1701" w:type="dxa"/>
            <w:tcBorders>
              <w:top w:val="nil"/>
              <w:left w:val="nil"/>
              <w:bottom w:val="nil"/>
              <w:right w:val="nil"/>
            </w:tcBorders>
            <w:shd w:val="clear" w:color="auto" w:fill="FFFFFF" w:themeFill="background1"/>
          </w:tcPr>
          <w:p w14:paraId="450CB140" w14:textId="77777777" w:rsidR="00D672C6" w:rsidRPr="00792FEA" w:rsidRDefault="00D672C6" w:rsidP="00D672C6">
            <w:pPr>
              <w:spacing w:before="100" w:after="100" w:line="240" w:lineRule="auto"/>
              <w:ind w:left="100" w:right="100"/>
              <w:jc w:val="center"/>
              <w:rPr>
                <w:rFonts w:ascii="Arial" w:eastAsia="Arial" w:hAnsi="Arial" w:cs="Arial"/>
                <w:color w:val="auto"/>
                <w:sz w:val="17"/>
                <w:szCs w:val="17"/>
              </w:rPr>
            </w:pPr>
            <w:r w:rsidRPr="00792FEA">
              <w:rPr>
                <w:rFonts w:ascii="Arial" w:eastAsia="Arial" w:hAnsi="Arial" w:cs="Arial"/>
                <w:color w:val="auto"/>
                <w:sz w:val="17"/>
                <w:szCs w:val="17"/>
              </w:rPr>
              <w:t>2037</w:t>
            </w:r>
          </w:p>
        </w:tc>
        <w:tc>
          <w:tcPr>
            <w:tcW w:w="1559" w:type="dxa"/>
            <w:tcBorders>
              <w:top w:val="nil"/>
              <w:left w:val="nil"/>
              <w:bottom w:val="nil"/>
              <w:right w:val="nil"/>
            </w:tcBorders>
            <w:shd w:val="clear" w:color="auto" w:fill="FFFFFF" w:themeFill="background1"/>
          </w:tcPr>
          <w:p w14:paraId="69D27ED9" w14:textId="11229A74" w:rsidR="00D672C6" w:rsidRPr="0042285A" w:rsidRDefault="00D672C6" w:rsidP="002E1EA1">
            <w:pPr>
              <w:spacing w:before="100" w:after="100" w:line="240" w:lineRule="auto"/>
              <w:ind w:left="100" w:right="100"/>
              <w:jc w:val="right"/>
              <w:rPr>
                <w:rFonts w:ascii="Arial" w:eastAsia="Arial" w:hAnsi="Arial" w:cs="Arial"/>
                <w:color w:val="auto"/>
                <w:sz w:val="17"/>
                <w:szCs w:val="17"/>
              </w:rPr>
            </w:pPr>
            <w:r w:rsidRPr="0042285A">
              <w:rPr>
                <w:rFonts w:ascii="Arial" w:eastAsia="Arial" w:hAnsi="Arial" w:cs="Arial"/>
                <w:color w:val="auto"/>
                <w:sz w:val="17"/>
                <w:szCs w:val="17"/>
              </w:rPr>
              <w:t>677,090</w:t>
            </w:r>
          </w:p>
        </w:tc>
        <w:tc>
          <w:tcPr>
            <w:tcW w:w="1559" w:type="dxa"/>
            <w:tcBorders>
              <w:top w:val="nil"/>
              <w:left w:val="nil"/>
              <w:bottom w:val="nil"/>
              <w:right w:val="nil"/>
            </w:tcBorders>
            <w:shd w:val="clear" w:color="auto" w:fill="FFFFFF" w:themeFill="background1"/>
          </w:tcPr>
          <w:p w14:paraId="4B592F89" w14:textId="2D04241A" w:rsidR="00D672C6" w:rsidRPr="0042285A" w:rsidRDefault="00D672C6" w:rsidP="002E1EA1">
            <w:pPr>
              <w:spacing w:before="100" w:after="100" w:line="240" w:lineRule="auto"/>
              <w:ind w:left="100" w:right="100"/>
              <w:jc w:val="right"/>
              <w:rPr>
                <w:rFonts w:ascii="Arial" w:eastAsia="Arial" w:hAnsi="Arial" w:cs="Arial"/>
                <w:color w:val="auto"/>
                <w:sz w:val="17"/>
                <w:szCs w:val="17"/>
              </w:rPr>
            </w:pPr>
            <w:r w:rsidRPr="0042285A">
              <w:rPr>
                <w:rFonts w:ascii="Arial" w:eastAsia="Arial" w:hAnsi="Arial" w:cs="Arial"/>
                <w:color w:val="auto"/>
                <w:sz w:val="17"/>
                <w:szCs w:val="17"/>
              </w:rPr>
              <w:t>7%</w:t>
            </w:r>
          </w:p>
        </w:tc>
        <w:tc>
          <w:tcPr>
            <w:tcW w:w="1559" w:type="dxa"/>
            <w:tcBorders>
              <w:top w:val="nil"/>
              <w:left w:val="nil"/>
              <w:bottom w:val="nil"/>
              <w:right w:val="nil"/>
            </w:tcBorders>
            <w:shd w:val="clear" w:color="auto" w:fill="FFFFFF" w:themeFill="background1"/>
          </w:tcPr>
          <w:p w14:paraId="37817968" w14:textId="6594055E" w:rsidR="00D672C6" w:rsidRPr="0042285A" w:rsidRDefault="00D672C6" w:rsidP="002E1EA1">
            <w:pPr>
              <w:spacing w:before="100" w:after="100" w:line="240" w:lineRule="auto"/>
              <w:ind w:left="100" w:right="100"/>
              <w:jc w:val="right"/>
              <w:rPr>
                <w:rFonts w:ascii="Arial" w:eastAsia="Arial" w:hAnsi="Arial" w:cs="Arial"/>
                <w:color w:val="auto"/>
                <w:sz w:val="17"/>
                <w:szCs w:val="17"/>
              </w:rPr>
            </w:pPr>
            <w:r w:rsidRPr="0042285A">
              <w:rPr>
                <w:rFonts w:ascii="Arial" w:eastAsia="Arial" w:hAnsi="Arial" w:cs="Arial"/>
                <w:color w:val="auto"/>
                <w:sz w:val="17"/>
                <w:szCs w:val="17"/>
              </w:rPr>
              <w:t>0.2%</w:t>
            </w:r>
          </w:p>
        </w:tc>
      </w:tr>
      <w:tr w:rsidR="00D672C6" w:rsidRPr="00065E84" w14:paraId="4B4FA360" w14:textId="77777777" w:rsidTr="0029596B">
        <w:trPr>
          <w:trHeight w:val="300"/>
        </w:trPr>
        <w:tc>
          <w:tcPr>
            <w:tcW w:w="1418" w:type="dxa"/>
            <w:tcBorders>
              <w:top w:val="nil"/>
              <w:left w:val="nil"/>
              <w:bottom w:val="nil"/>
              <w:right w:val="nil"/>
            </w:tcBorders>
            <w:shd w:val="clear" w:color="auto" w:fill="FFFFFF" w:themeFill="background1"/>
          </w:tcPr>
          <w:p w14:paraId="1B8EC05D" w14:textId="6DA4E68F" w:rsidR="00D672C6" w:rsidRPr="00792FEA" w:rsidRDefault="00D672C6" w:rsidP="00D672C6">
            <w:pPr>
              <w:spacing w:before="100" w:after="100" w:line="240" w:lineRule="auto"/>
              <w:ind w:left="100" w:right="100"/>
              <w:rPr>
                <w:rFonts w:ascii="Arial" w:eastAsia="Arial" w:hAnsi="Arial" w:cs="Arial"/>
                <w:color w:val="auto"/>
                <w:sz w:val="17"/>
                <w:szCs w:val="17"/>
              </w:rPr>
            </w:pPr>
            <w:r w:rsidRPr="00792FEA">
              <w:rPr>
                <w:rFonts w:ascii="Arial" w:eastAsia="Arial" w:hAnsi="Arial" w:cs="Arial"/>
                <w:color w:val="auto"/>
                <w:sz w:val="17"/>
                <w:szCs w:val="17"/>
              </w:rPr>
              <w:t>Quarantine</w:t>
            </w:r>
          </w:p>
        </w:tc>
        <w:tc>
          <w:tcPr>
            <w:tcW w:w="2410" w:type="dxa"/>
            <w:tcBorders>
              <w:top w:val="nil"/>
              <w:left w:val="nil"/>
              <w:bottom w:val="nil"/>
              <w:right w:val="nil"/>
            </w:tcBorders>
            <w:shd w:val="clear" w:color="auto" w:fill="FFFFFF" w:themeFill="background1"/>
          </w:tcPr>
          <w:p w14:paraId="4E766FB3" w14:textId="77777777" w:rsidR="00D672C6" w:rsidRPr="00792FEA" w:rsidRDefault="00D672C6" w:rsidP="00D672C6">
            <w:pPr>
              <w:spacing w:before="100" w:after="100" w:line="240" w:lineRule="auto"/>
              <w:ind w:left="100" w:right="100"/>
              <w:rPr>
                <w:rFonts w:ascii="Arial" w:eastAsia="Arial" w:hAnsi="Arial" w:cs="Arial"/>
                <w:color w:val="auto"/>
                <w:sz w:val="17"/>
                <w:szCs w:val="17"/>
              </w:rPr>
            </w:pPr>
            <w:r w:rsidRPr="00792FEA">
              <w:rPr>
                <w:rFonts w:ascii="Arial" w:eastAsia="Arial" w:hAnsi="Arial" w:cs="Arial"/>
                <w:color w:val="auto"/>
                <w:sz w:val="17"/>
                <w:szCs w:val="17"/>
              </w:rPr>
              <w:t>Origin Energy</w:t>
            </w:r>
          </w:p>
        </w:tc>
        <w:tc>
          <w:tcPr>
            <w:tcW w:w="1701" w:type="dxa"/>
            <w:tcBorders>
              <w:top w:val="nil"/>
              <w:left w:val="nil"/>
              <w:bottom w:val="nil"/>
              <w:right w:val="nil"/>
            </w:tcBorders>
            <w:shd w:val="clear" w:color="auto" w:fill="FFFFFF" w:themeFill="background1"/>
          </w:tcPr>
          <w:p w14:paraId="30A7FD8B" w14:textId="77777777" w:rsidR="00D672C6" w:rsidRPr="00792FEA" w:rsidRDefault="00D672C6" w:rsidP="00D672C6">
            <w:pPr>
              <w:spacing w:before="100" w:after="100" w:line="240" w:lineRule="auto"/>
              <w:ind w:left="100" w:right="100"/>
              <w:jc w:val="center"/>
              <w:rPr>
                <w:rFonts w:ascii="Arial" w:eastAsia="Arial" w:hAnsi="Arial" w:cs="Arial"/>
                <w:color w:val="auto"/>
                <w:sz w:val="17"/>
                <w:szCs w:val="17"/>
              </w:rPr>
            </w:pPr>
            <w:r w:rsidRPr="00792FEA">
              <w:rPr>
                <w:rFonts w:ascii="Arial" w:eastAsia="Arial" w:hAnsi="Arial" w:cs="Arial"/>
                <w:color w:val="auto"/>
                <w:sz w:val="17"/>
                <w:szCs w:val="17"/>
              </w:rPr>
              <w:t>2044-55</w:t>
            </w:r>
          </w:p>
        </w:tc>
        <w:tc>
          <w:tcPr>
            <w:tcW w:w="1559" w:type="dxa"/>
            <w:tcBorders>
              <w:top w:val="nil"/>
              <w:left w:val="nil"/>
              <w:bottom w:val="nil"/>
              <w:right w:val="nil"/>
            </w:tcBorders>
            <w:shd w:val="clear" w:color="auto" w:fill="FFFFFF" w:themeFill="background1"/>
          </w:tcPr>
          <w:p w14:paraId="73BE8591" w14:textId="7BF94E9A" w:rsidR="00D672C6" w:rsidRPr="0042285A" w:rsidRDefault="00D672C6" w:rsidP="002E1EA1">
            <w:pPr>
              <w:spacing w:before="100" w:after="100" w:line="240" w:lineRule="auto"/>
              <w:ind w:left="100" w:right="100"/>
              <w:jc w:val="right"/>
              <w:rPr>
                <w:rFonts w:ascii="Arial" w:eastAsia="Arial" w:hAnsi="Arial" w:cs="Arial"/>
                <w:color w:val="auto"/>
                <w:sz w:val="17"/>
                <w:szCs w:val="17"/>
              </w:rPr>
            </w:pPr>
            <w:r w:rsidRPr="0042285A">
              <w:rPr>
                <w:rFonts w:ascii="Arial" w:eastAsia="Arial" w:hAnsi="Arial" w:cs="Arial"/>
                <w:color w:val="auto"/>
                <w:sz w:val="17"/>
                <w:szCs w:val="17"/>
              </w:rPr>
              <w:t>72,916</w:t>
            </w:r>
          </w:p>
        </w:tc>
        <w:tc>
          <w:tcPr>
            <w:tcW w:w="1559" w:type="dxa"/>
            <w:tcBorders>
              <w:top w:val="nil"/>
              <w:left w:val="nil"/>
              <w:bottom w:val="nil"/>
              <w:right w:val="nil"/>
            </w:tcBorders>
            <w:shd w:val="clear" w:color="auto" w:fill="FFFFFF" w:themeFill="background1"/>
          </w:tcPr>
          <w:p w14:paraId="6F16F4A6" w14:textId="04F16668" w:rsidR="00D672C6" w:rsidRPr="0042285A" w:rsidRDefault="00D672C6" w:rsidP="002E1EA1">
            <w:pPr>
              <w:spacing w:before="100" w:after="100" w:line="240" w:lineRule="auto"/>
              <w:ind w:left="100" w:right="100"/>
              <w:jc w:val="right"/>
              <w:rPr>
                <w:rFonts w:ascii="Arial" w:eastAsia="Arial" w:hAnsi="Arial" w:cs="Arial"/>
                <w:color w:val="auto"/>
                <w:sz w:val="17"/>
                <w:szCs w:val="17"/>
              </w:rPr>
            </w:pPr>
            <w:r w:rsidRPr="0042285A">
              <w:rPr>
                <w:rFonts w:ascii="Arial" w:eastAsia="Arial" w:hAnsi="Arial" w:cs="Arial"/>
                <w:color w:val="auto"/>
                <w:sz w:val="17"/>
                <w:szCs w:val="17"/>
              </w:rPr>
              <w:t>1%</w:t>
            </w:r>
          </w:p>
        </w:tc>
        <w:tc>
          <w:tcPr>
            <w:tcW w:w="1559" w:type="dxa"/>
            <w:tcBorders>
              <w:top w:val="nil"/>
              <w:left w:val="nil"/>
              <w:bottom w:val="nil"/>
              <w:right w:val="nil"/>
            </w:tcBorders>
            <w:shd w:val="clear" w:color="auto" w:fill="FFFFFF" w:themeFill="background1"/>
          </w:tcPr>
          <w:p w14:paraId="5EB47093" w14:textId="3CD8280B" w:rsidR="00D672C6" w:rsidRPr="0042285A" w:rsidRDefault="00D672C6" w:rsidP="002E1EA1">
            <w:pPr>
              <w:spacing w:before="100" w:after="100" w:line="240" w:lineRule="auto"/>
              <w:ind w:left="100" w:right="100"/>
              <w:jc w:val="right"/>
              <w:rPr>
                <w:rFonts w:ascii="Arial" w:eastAsia="Arial" w:hAnsi="Arial" w:cs="Arial"/>
                <w:color w:val="auto"/>
                <w:sz w:val="17"/>
                <w:szCs w:val="17"/>
              </w:rPr>
            </w:pPr>
            <w:r w:rsidRPr="0042285A">
              <w:rPr>
                <w:rFonts w:ascii="Arial" w:eastAsia="Arial" w:hAnsi="Arial" w:cs="Arial"/>
                <w:color w:val="auto"/>
                <w:sz w:val="17"/>
                <w:szCs w:val="17"/>
              </w:rPr>
              <w:t>0.0</w:t>
            </w:r>
            <w:r w:rsidR="0042285A" w:rsidRPr="0042285A">
              <w:rPr>
                <w:rFonts w:ascii="Arial" w:eastAsia="Arial" w:hAnsi="Arial" w:cs="Arial"/>
                <w:color w:val="auto"/>
                <w:sz w:val="17"/>
                <w:szCs w:val="17"/>
              </w:rPr>
              <w:t>2</w:t>
            </w:r>
            <w:r w:rsidRPr="0042285A">
              <w:rPr>
                <w:rFonts w:ascii="Arial" w:eastAsia="Arial" w:hAnsi="Arial" w:cs="Arial"/>
                <w:color w:val="auto"/>
                <w:sz w:val="17"/>
                <w:szCs w:val="17"/>
              </w:rPr>
              <w:t>%</w:t>
            </w:r>
          </w:p>
        </w:tc>
      </w:tr>
      <w:tr w:rsidR="00D672C6" w:rsidRPr="00065E84" w14:paraId="7603875C" w14:textId="77777777" w:rsidTr="0029596B">
        <w:trPr>
          <w:trHeight w:val="300"/>
        </w:trPr>
        <w:tc>
          <w:tcPr>
            <w:tcW w:w="1418" w:type="dxa"/>
            <w:tcBorders>
              <w:top w:val="nil"/>
              <w:left w:val="nil"/>
              <w:bottom w:val="nil"/>
              <w:right w:val="nil"/>
            </w:tcBorders>
            <w:shd w:val="clear" w:color="auto" w:fill="FFFFFF" w:themeFill="background1"/>
          </w:tcPr>
          <w:p w14:paraId="493B69E6" w14:textId="53B2CA8D" w:rsidR="00D672C6" w:rsidRPr="00792FEA" w:rsidRDefault="00D672C6" w:rsidP="00D672C6">
            <w:pPr>
              <w:spacing w:before="100" w:after="100" w:line="240" w:lineRule="auto"/>
              <w:ind w:left="100" w:right="100"/>
              <w:rPr>
                <w:rFonts w:ascii="Arial" w:eastAsia="Arial" w:hAnsi="Arial" w:cs="Arial"/>
                <w:color w:val="auto"/>
                <w:sz w:val="17"/>
                <w:szCs w:val="17"/>
              </w:rPr>
            </w:pPr>
            <w:r w:rsidRPr="00792FEA">
              <w:rPr>
                <w:rFonts w:ascii="Arial" w:eastAsia="Arial" w:hAnsi="Arial" w:cs="Arial"/>
                <w:color w:val="auto"/>
                <w:sz w:val="17"/>
                <w:szCs w:val="17"/>
              </w:rPr>
              <w:t>Snapper Point</w:t>
            </w:r>
          </w:p>
        </w:tc>
        <w:tc>
          <w:tcPr>
            <w:tcW w:w="2410" w:type="dxa"/>
            <w:tcBorders>
              <w:top w:val="nil"/>
              <w:left w:val="nil"/>
              <w:bottom w:val="nil"/>
              <w:right w:val="nil"/>
            </w:tcBorders>
            <w:shd w:val="clear" w:color="auto" w:fill="FFFFFF" w:themeFill="background1"/>
          </w:tcPr>
          <w:p w14:paraId="075A7619" w14:textId="77777777" w:rsidR="00D672C6" w:rsidRPr="00792FEA" w:rsidRDefault="00D672C6" w:rsidP="00D672C6">
            <w:pPr>
              <w:spacing w:before="100" w:after="100" w:line="240" w:lineRule="auto"/>
              <w:ind w:left="100" w:right="100"/>
              <w:rPr>
                <w:rFonts w:ascii="Arial" w:eastAsia="Arial" w:hAnsi="Arial" w:cs="Arial"/>
                <w:color w:val="auto"/>
                <w:sz w:val="17"/>
                <w:szCs w:val="17"/>
              </w:rPr>
            </w:pPr>
            <w:r w:rsidRPr="66C12A40">
              <w:rPr>
                <w:rFonts w:ascii="Arial" w:eastAsia="Arial" w:hAnsi="Arial" w:cs="Arial"/>
                <w:color w:val="auto"/>
                <w:sz w:val="17"/>
                <w:szCs w:val="17"/>
              </w:rPr>
              <w:t>Nexif and RATCH</w:t>
            </w:r>
          </w:p>
        </w:tc>
        <w:tc>
          <w:tcPr>
            <w:tcW w:w="1701" w:type="dxa"/>
            <w:tcBorders>
              <w:top w:val="nil"/>
              <w:left w:val="nil"/>
              <w:bottom w:val="nil"/>
              <w:right w:val="nil"/>
            </w:tcBorders>
            <w:shd w:val="clear" w:color="auto" w:fill="FFFFFF" w:themeFill="background1"/>
          </w:tcPr>
          <w:p w14:paraId="347152E2" w14:textId="77777777" w:rsidR="00D672C6" w:rsidRPr="00792FEA" w:rsidRDefault="00D672C6" w:rsidP="00D672C6">
            <w:pPr>
              <w:spacing w:before="100" w:after="100" w:line="240" w:lineRule="auto"/>
              <w:ind w:left="100" w:right="100"/>
              <w:jc w:val="center"/>
              <w:rPr>
                <w:rFonts w:ascii="Arial" w:eastAsia="Arial" w:hAnsi="Arial" w:cs="Arial"/>
                <w:color w:val="auto"/>
                <w:sz w:val="17"/>
                <w:szCs w:val="17"/>
              </w:rPr>
            </w:pPr>
            <w:r w:rsidRPr="00792FEA">
              <w:rPr>
                <w:rFonts w:ascii="Arial" w:eastAsia="Arial" w:hAnsi="Arial" w:cs="Arial"/>
                <w:color w:val="auto"/>
                <w:sz w:val="17"/>
                <w:szCs w:val="17"/>
              </w:rPr>
              <w:t>2046</w:t>
            </w:r>
          </w:p>
        </w:tc>
        <w:tc>
          <w:tcPr>
            <w:tcW w:w="1559" w:type="dxa"/>
            <w:tcBorders>
              <w:top w:val="nil"/>
              <w:left w:val="nil"/>
              <w:bottom w:val="nil"/>
              <w:right w:val="nil"/>
            </w:tcBorders>
            <w:shd w:val="clear" w:color="auto" w:fill="FFFFFF" w:themeFill="background1"/>
          </w:tcPr>
          <w:p w14:paraId="6B7E32C2" w14:textId="7B77C4CD" w:rsidR="00D672C6" w:rsidRPr="0042285A" w:rsidRDefault="00D672C6" w:rsidP="002E1EA1">
            <w:pPr>
              <w:spacing w:before="100" w:after="100" w:line="240" w:lineRule="auto"/>
              <w:ind w:left="100" w:right="100"/>
              <w:jc w:val="right"/>
              <w:rPr>
                <w:rFonts w:ascii="Arial" w:eastAsia="Arial" w:hAnsi="Arial" w:cs="Arial"/>
                <w:color w:val="auto"/>
                <w:sz w:val="17"/>
                <w:szCs w:val="17"/>
              </w:rPr>
            </w:pPr>
            <w:r w:rsidRPr="0042285A">
              <w:rPr>
                <w:rFonts w:ascii="Arial" w:eastAsia="Arial" w:hAnsi="Arial" w:cs="Arial"/>
                <w:color w:val="auto"/>
                <w:sz w:val="17"/>
                <w:szCs w:val="17"/>
              </w:rPr>
              <w:t>26,704</w:t>
            </w:r>
          </w:p>
        </w:tc>
        <w:tc>
          <w:tcPr>
            <w:tcW w:w="1559" w:type="dxa"/>
            <w:tcBorders>
              <w:top w:val="nil"/>
              <w:left w:val="nil"/>
              <w:bottom w:val="nil"/>
              <w:right w:val="nil"/>
            </w:tcBorders>
            <w:shd w:val="clear" w:color="auto" w:fill="FFFFFF" w:themeFill="background1"/>
          </w:tcPr>
          <w:p w14:paraId="636E3CAD" w14:textId="43CC8203" w:rsidR="00D672C6" w:rsidRPr="0042285A" w:rsidRDefault="00D672C6" w:rsidP="002E1EA1">
            <w:pPr>
              <w:spacing w:before="100" w:after="100" w:line="240" w:lineRule="auto"/>
              <w:ind w:left="100" w:right="100"/>
              <w:jc w:val="right"/>
              <w:rPr>
                <w:rFonts w:ascii="Arial" w:eastAsia="Arial" w:hAnsi="Arial" w:cs="Arial"/>
                <w:color w:val="auto"/>
                <w:sz w:val="17"/>
                <w:szCs w:val="17"/>
              </w:rPr>
            </w:pPr>
            <w:r w:rsidRPr="0042285A">
              <w:rPr>
                <w:rFonts w:ascii="Arial" w:eastAsia="Arial" w:hAnsi="Arial" w:cs="Arial"/>
                <w:color w:val="auto"/>
                <w:sz w:val="17"/>
                <w:szCs w:val="17"/>
              </w:rPr>
              <w:t>0.3%</w:t>
            </w:r>
          </w:p>
        </w:tc>
        <w:tc>
          <w:tcPr>
            <w:tcW w:w="1559" w:type="dxa"/>
            <w:tcBorders>
              <w:top w:val="nil"/>
              <w:left w:val="nil"/>
              <w:bottom w:val="nil"/>
              <w:right w:val="nil"/>
            </w:tcBorders>
            <w:shd w:val="clear" w:color="auto" w:fill="FFFFFF" w:themeFill="background1"/>
          </w:tcPr>
          <w:p w14:paraId="171AB0F6" w14:textId="3A3081B3" w:rsidR="00D672C6" w:rsidRPr="0042285A" w:rsidRDefault="00D672C6" w:rsidP="002E1EA1">
            <w:pPr>
              <w:spacing w:before="100" w:after="100" w:line="240" w:lineRule="auto"/>
              <w:ind w:left="100" w:right="100"/>
              <w:jc w:val="right"/>
              <w:rPr>
                <w:rFonts w:ascii="Arial" w:eastAsia="Arial" w:hAnsi="Arial" w:cs="Arial"/>
                <w:color w:val="auto"/>
                <w:sz w:val="17"/>
                <w:szCs w:val="17"/>
              </w:rPr>
            </w:pPr>
            <w:r w:rsidRPr="0042285A">
              <w:rPr>
                <w:rFonts w:ascii="Arial" w:eastAsia="Arial" w:hAnsi="Arial" w:cs="Arial"/>
                <w:color w:val="auto"/>
                <w:sz w:val="17"/>
                <w:szCs w:val="17"/>
              </w:rPr>
              <w:t>0.01%</w:t>
            </w:r>
          </w:p>
        </w:tc>
      </w:tr>
      <w:tr w:rsidR="00D672C6" w:rsidRPr="00065E84" w14:paraId="46D49C4A" w14:textId="77777777" w:rsidTr="0029596B">
        <w:trPr>
          <w:trHeight w:val="300"/>
        </w:trPr>
        <w:tc>
          <w:tcPr>
            <w:tcW w:w="1418" w:type="dxa"/>
            <w:tcBorders>
              <w:top w:val="nil"/>
              <w:left w:val="nil"/>
              <w:bottom w:val="single" w:sz="8" w:space="0" w:color="808080" w:themeColor="background1" w:themeShade="80"/>
              <w:right w:val="nil"/>
            </w:tcBorders>
            <w:shd w:val="clear" w:color="auto" w:fill="FFFFFF" w:themeFill="background1"/>
          </w:tcPr>
          <w:p w14:paraId="006CC4E5" w14:textId="677850A6" w:rsidR="00D672C6" w:rsidRPr="00792FEA" w:rsidRDefault="00D672C6" w:rsidP="00D672C6">
            <w:pPr>
              <w:spacing w:before="100" w:after="100" w:line="240" w:lineRule="auto"/>
              <w:ind w:left="100" w:right="100"/>
              <w:rPr>
                <w:rFonts w:ascii="Arial" w:eastAsia="Arial" w:hAnsi="Arial" w:cs="Arial"/>
                <w:color w:val="auto"/>
                <w:sz w:val="17"/>
                <w:szCs w:val="17"/>
              </w:rPr>
            </w:pPr>
            <w:r w:rsidRPr="00792FEA">
              <w:rPr>
                <w:rFonts w:ascii="Arial" w:eastAsia="Arial" w:hAnsi="Arial" w:cs="Arial"/>
                <w:color w:val="auto"/>
                <w:sz w:val="17"/>
                <w:szCs w:val="17"/>
              </w:rPr>
              <w:t>Torrens Island</w:t>
            </w:r>
          </w:p>
        </w:tc>
        <w:tc>
          <w:tcPr>
            <w:tcW w:w="2410" w:type="dxa"/>
            <w:tcBorders>
              <w:top w:val="nil"/>
              <w:left w:val="nil"/>
              <w:bottom w:val="single" w:sz="8" w:space="0" w:color="808080" w:themeColor="background1" w:themeShade="80"/>
              <w:right w:val="nil"/>
            </w:tcBorders>
            <w:shd w:val="clear" w:color="auto" w:fill="FFFFFF" w:themeFill="background1"/>
          </w:tcPr>
          <w:p w14:paraId="67CA2B07" w14:textId="77777777" w:rsidR="00D672C6" w:rsidRPr="00792FEA" w:rsidRDefault="00D672C6" w:rsidP="00D672C6">
            <w:pPr>
              <w:spacing w:before="100" w:after="100" w:line="240" w:lineRule="auto"/>
              <w:ind w:left="100" w:right="100"/>
              <w:rPr>
                <w:rFonts w:ascii="Arial" w:eastAsia="Arial" w:hAnsi="Arial" w:cs="Arial"/>
                <w:color w:val="auto"/>
                <w:sz w:val="17"/>
                <w:szCs w:val="17"/>
              </w:rPr>
            </w:pPr>
            <w:r w:rsidRPr="00792FEA">
              <w:rPr>
                <w:rFonts w:ascii="Arial" w:eastAsia="Arial" w:hAnsi="Arial" w:cs="Arial"/>
                <w:color w:val="auto"/>
                <w:sz w:val="17"/>
                <w:szCs w:val="17"/>
              </w:rPr>
              <w:t>AGL</w:t>
            </w:r>
          </w:p>
        </w:tc>
        <w:tc>
          <w:tcPr>
            <w:tcW w:w="1701" w:type="dxa"/>
            <w:tcBorders>
              <w:top w:val="nil"/>
              <w:left w:val="nil"/>
              <w:bottom w:val="single" w:sz="8" w:space="0" w:color="808080" w:themeColor="background1" w:themeShade="80"/>
              <w:right w:val="nil"/>
            </w:tcBorders>
            <w:shd w:val="clear" w:color="auto" w:fill="FFFFFF" w:themeFill="background1"/>
          </w:tcPr>
          <w:p w14:paraId="51E1A155" w14:textId="77777777" w:rsidR="00D672C6" w:rsidRPr="00792FEA" w:rsidRDefault="00D672C6" w:rsidP="00D672C6">
            <w:pPr>
              <w:spacing w:before="100" w:after="100" w:line="240" w:lineRule="auto"/>
              <w:ind w:left="100" w:right="100"/>
              <w:jc w:val="center"/>
              <w:rPr>
                <w:rFonts w:ascii="Arial" w:eastAsia="Arial" w:hAnsi="Arial" w:cs="Arial"/>
                <w:color w:val="auto"/>
                <w:sz w:val="17"/>
                <w:szCs w:val="17"/>
              </w:rPr>
            </w:pPr>
            <w:r w:rsidRPr="00792FEA">
              <w:rPr>
                <w:rFonts w:ascii="Arial" w:eastAsia="Arial" w:hAnsi="Arial" w:cs="Arial"/>
                <w:color w:val="auto"/>
                <w:sz w:val="17"/>
                <w:szCs w:val="17"/>
              </w:rPr>
              <w:t>2026</w:t>
            </w:r>
          </w:p>
        </w:tc>
        <w:tc>
          <w:tcPr>
            <w:tcW w:w="1559" w:type="dxa"/>
            <w:tcBorders>
              <w:top w:val="nil"/>
              <w:left w:val="nil"/>
              <w:bottom w:val="single" w:sz="8" w:space="0" w:color="808080" w:themeColor="background1" w:themeShade="80"/>
              <w:right w:val="nil"/>
            </w:tcBorders>
            <w:shd w:val="clear" w:color="auto" w:fill="FFFFFF" w:themeFill="background1"/>
          </w:tcPr>
          <w:p w14:paraId="3BCDB640" w14:textId="2E7E113B" w:rsidR="00D672C6" w:rsidRPr="0042285A" w:rsidRDefault="00D672C6" w:rsidP="002E1EA1">
            <w:pPr>
              <w:spacing w:before="100" w:after="100" w:line="240" w:lineRule="auto"/>
              <w:ind w:left="100" w:right="100"/>
              <w:jc w:val="right"/>
              <w:rPr>
                <w:rFonts w:ascii="Arial" w:eastAsia="Arial" w:hAnsi="Arial" w:cs="Arial"/>
                <w:color w:val="auto"/>
                <w:sz w:val="17"/>
                <w:szCs w:val="17"/>
              </w:rPr>
            </w:pPr>
            <w:r w:rsidRPr="0042285A">
              <w:rPr>
                <w:rFonts w:ascii="Arial" w:eastAsia="Arial" w:hAnsi="Arial" w:cs="Arial"/>
                <w:color w:val="auto"/>
                <w:sz w:val="17"/>
                <w:szCs w:val="17"/>
              </w:rPr>
              <w:t>370,328</w:t>
            </w:r>
          </w:p>
        </w:tc>
        <w:tc>
          <w:tcPr>
            <w:tcW w:w="1559" w:type="dxa"/>
            <w:tcBorders>
              <w:top w:val="nil"/>
              <w:left w:val="nil"/>
              <w:bottom w:val="single" w:sz="8" w:space="0" w:color="808080" w:themeColor="background1" w:themeShade="80"/>
              <w:right w:val="nil"/>
            </w:tcBorders>
            <w:shd w:val="clear" w:color="auto" w:fill="FFFFFF" w:themeFill="background1"/>
          </w:tcPr>
          <w:p w14:paraId="5DD58B6B" w14:textId="4A1DC509" w:rsidR="00D672C6" w:rsidRPr="0042285A" w:rsidRDefault="00D672C6" w:rsidP="002E1EA1">
            <w:pPr>
              <w:spacing w:before="100" w:after="100" w:line="240" w:lineRule="auto"/>
              <w:ind w:left="100" w:right="100"/>
              <w:jc w:val="right"/>
              <w:rPr>
                <w:rFonts w:ascii="Arial" w:eastAsia="Arial" w:hAnsi="Arial" w:cs="Arial"/>
                <w:color w:val="auto"/>
                <w:sz w:val="17"/>
                <w:szCs w:val="17"/>
              </w:rPr>
            </w:pPr>
            <w:r w:rsidRPr="0042285A">
              <w:rPr>
                <w:rFonts w:ascii="Arial" w:eastAsia="Arial" w:hAnsi="Arial" w:cs="Arial"/>
                <w:color w:val="auto"/>
                <w:sz w:val="17"/>
                <w:szCs w:val="17"/>
              </w:rPr>
              <w:t>4%</w:t>
            </w:r>
          </w:p>
        </w:tc>
        <w:tc>
          <w:tcPr>
            <w:tcW w:w="1559" w:type="dxa"/>
            <w:tcBorders>
              <w:top w:val="nil"/>
              <w:left w:val="nil"/>
              <w:bottom w:val="single" w:sz="8" w:space="0" w:color="808080" w:themeColor="background1" w:themeShade="80"/>
              <w:right w:val="nil"/>
            </w:tcBorders>
            <w:shd w:val="clear" w:color="auto" w:fill="FFFFFF" w:themeFill="background1"/>
          </w:tcPr>
          <w:p w14:paraId="64525D5D" w14:textId="7B8227EF" w:rsidR="00D672C6" w:rsidRPr="0042285A" w:rsidRDefault="00D672C6" w:rsidP="002E1EA1">
            <w:pPr>
              <w:spacing w:before="100" w:after="100" w:line="240" w:lineRule="auto"/>
              <w:ind w:left="100" w:right="100"/>
              <w:jc w:val="right"/>
              <w:rPr>
                <w:rFonts w:ascii="Arial" w:eastAsia="Arial" w:hAnsi="Arial" w:cs="Arial"/>
                <w:color w:val="auto"/>
                <w:sz w:val="17"/>
                <w:szCs w:val="17"/>
              </w:rPr>
            </w:pPr>
            <w:r w:rsidRPr="0042285A">
              <w:rPr>
                <w:rFonts w:ascii="Arial" w:eastAsia="Arial" w:hAnsi="Arial" w:cs="Arial"/>
                <w:color w:val="auto"/>
                <w:sz w:val="17"/>
                <w:szCs w:val="17"/>
              </w:rPr>
              <w:t>0.1%</w:t>
            </w:r>
          </w:p>
        </w:tc>
      </w:tr>
      <w:tr w:rsidR="00D672C6" w:rsidRPr="00065E84" w14:paraId="7C829E7C" w14:textId="77777777" w:rsidTr="0042285A">
        <w:trPr>
          <w:trHeight w:val="300"/>
        </w:trPr>
        <w:tc>
          <w:tcPr>
            <w:tcW w:w="1418" w:type="dxa"/>
            <w:tcBorders>
              <w:top w:val="single" w:sz="8" w:space="0" w:color="808080" w:themeColor="background1" w:themeShade="80"/>
              <w:left w:val="nil"/>
              <w:bottom w:val="single" w:sz="8" w:space="0" w:color="808080" w:themeColor="background1" w:themeShade="80"/>
              <w:right w:val="nil"/>
            </w:tcBorders>
            <w:shd w:val="clear" w:color="auto" w:fill="E2EFD9"/>
            <w:vAlign w:val="center"/>
          </w:tcPr>
          <w:p w14:paraId="657CA51D" w14:textId="0519939D" w:rsidR="00D672C6" w:rsidRPr="00792FEA" w:rsidRDefault="00D672C6" w:rsidP="00D672C6">
            <w:pPr>
              <w:tabs>
                <w:tab w:val="right" w:pos="1276"/>
              </w:tabs>
              <w:spacing w:before="0" w:after="0" w:line="240" w:lineRule="auto"/>
              <w:ind w:left="90" w:right="90"/>
              <w:textAlignment w:val="baseline"/>
              <w:rPr>
                <w:rFonts w:ascii="Arial" w:eastAsia="Times New Roman" w:hAnsi="Arial" w:cs="Arial"/>
                <w:color w:val="000000"/>
                <w:sz w:val="17"/>
                <w:szCs w:val="17"/>
                <w:lang w:eastAsia="en-AU"/>
              </w:rPr>
            </w:pPr>
            <w:r w:rsidRPr="00792FEA">
              <w:rPr>
                <w:rFonts w:ascii="Arial" w:eastAsia="Times New Roman" w:hAnsi="Arial" w:cs="Arial"/>
                <w:color w:val="000000"/>
                <w:sz w:val="17"/>
                <w:szCs w:val="17"/>
                <w:lang w:eastAsia="en-AU"/>
              </w:rPr>
              <w:t>Total              7</w:t>
            </w:r>
          </w:p>
        </w:tc>
        <w:tc>
          <w:tcPr>
            <w:tcW w:w="2410" w:type="dxa"/>
            <w:tcBorders>
              <w:top w:val="single" w:sz="8" w:space="0" w:color="808080" w:themeColor="background1" w:themeShade="80"/>
              <w:left w:val="nil"/>
              <w:bottom w:val="single" w:sz="8" w:space="0" w:color="808080" w:themeColor="background1" w:themeShade="80"/>
              <w:right w:val="nil"/>
            </w:tcBorders>
            <w:shd w:val="clear" w:color="auto" w:fill="E2EFD9"/>
            <w:vAlign w:val="center"/>
          </w:tcPr>
          <w:p w14:paraId="79D72864" w14:textId="77777777" w:rsidR="00D672C6" w:rsidRPr="00792FEA" w:rsidRDefault="00D672C6" w:rsidP="00D672C6">
            <w:pPr>
              <w:spacing w:before="0" w:after="0" w:line="240" w:lineRule="auto"/>
              <w:ind w:left="90" w:right="90"/>
              <w:jc w:val="center"/>
              <w:textAlignment w:val="baseline"/>
              <w:rPr>
                <w:rFonts w:ascii="Arial" w:eastAsia="Times New Roman" w:hAnsi="Arial" w:cs="Arial"/>
                <w:color w:val="auto"/>
                <w:sz w:val="17"/>
                <w:szCs w:val="17"/>
                <w:lang w:eastAsia="en-AU"/>
              </w:rPr>
            </w:pPr>
            <w:r w:rsidRPr="00792FEA">
              <w:rPr>
                <w:rFonts w:ascii="Arial" w:eastAsia="Times New Roman" w:hAnsi="Arial" w:cs="Arial"/>
                <w:color w:val="auto"/>
                <w:sz w:val="17"/>
                <w:szCs w:val="17"/>
                <w:lang w:eastAsia="en-AU"/>
              </w:rPr>
              <w:t>7</w:t>
            </w:r>
          </w:p>
        </w:tc>
        <w:tc>
          <w:tcPr>
            <w:tcW w:w="1701" w:type="dxa"/>
            <w:tcBorders>
              <w:top w:val="single" w:sz="8" w:space="0" w:color="808080" w:themeColor="background1" w:themeShade="80"/>
              <w:left w:val="nil"/>
              <w:bottom w:val="single" w:sz="8" w:space="0" w:color="808080" w:themeColor="background1" w:themeShade="80"/>
              <w:right w:val="nil"/>
            </w:tcBorders>
            <w:shd w:val="clear" w:color="auto" w:fill="E2EFD9"/>
            <w:vAlign w:val="center"/>
          </w:tcPr>
          <w:p w14:paraId="4E3582E2" w14:textId="77777777" w:rsidR="00D672C6" w:rsidRPr="00792FEA" w:rsidRDefault="00D672C6" w:rsidP="00D672C6">
            <w:pPr>
              <w:spacing w:before="0" w:after="0" w:line="240" w:lineRule="auto"/>
              <w:ind w:left="90" w:right="90"/>
              <w:jc w:val="center"/>
              <w:textAlignment w:val="baseline"/>
              <w:rPr>
                <w:rFonts w:ascii="Arial" w:eastAsia="Times New Roman" w:hAnsi="Arial" w:cs="Arial"/>
                <w:color w:val="auto"/>
                <w:sz w:val="17"/>
                <w:szCs w:val="17"/>
                <w:lang w:eastAsia="en-AU"/>
              </w:rPr>
            </w:pPr>
          </w:p>
        </w:tc>
        <w:tc>
          <w:tcPr>
            <w:tcW w:w="1559" w:type="dxa"/>
            <w:tcBorders>
              <w:top w:val="single" w:sz="8" w:space="0" w:color="808080" w:themeColor="background1" w:themeShade="80"/>
              <w:left w:val="nil"/>
              <w:bottom w:val="single" w:sz="8" w:space="0" w:color="808080" w:themeColor="background1" w:themeShade="80"/>
              <w:right w:val="nil"/>
            </w:tcBorders>
            <w:shd w:val="clear" w:color="auto" w:fill="E2EFD9"/>
          </w:tcPr>
          <w:p w14:paraId="501FC9EE" w14:textId="55F6E367" w:rsidR="00D672C6" w:rsidRPr="0042285A" w:rsidRDefault="0042285A" w:rsidP="002E1EA1">
            <w:pPr>
              <w:spacing w:before="100" w:after="100" w:line="240" w:lineRule="auto"/>
              <w:ind w:left="100" w:right="100"/>
              <w:jc w:val="right"/>
              <w:rPr>
                <w:rFonts w:ascii="Arial" w:eastAsia="Arial" w:hAnsi="Arial" w:cs="Arial"/>
                <w:color w:val="auto"/>
                <w:sz w:val="17"/>
                <w:szCs w:val="17"/>
              </w:rPr>
            </w:pPr>
            <w:r w:rsidRPr="0042285A">
              <w:rPr>
                <w:rFonts w:ascii="Arial" w:eastAsia="Arial" w:hAnsi="Arial" w:cs="Arial"/>
                <w:color w:val="auto"/>
                <w:sz w:val="17"/>
                <w:szCs w:val="17"/>
              </w:rPr>
              <w:t>1,491,278</w:t>
            </w:r>
          </w:p>
        </w:tc>
        <w:tc>
          <w:tcPr>
            <w:tcW w:w="1559" w:type="dxa"/>
            <w:tcBorders>
              <w:top w:val="single" w:sz="8" w:space="0" w:color="808080" w:themeColor="background1" w:themeShade="80"/>
              <w:left w:val="nil"/>
              <w:bottom w:val="single" w:sz="8" w:space="0" w:color="808080" w:themeColor="background1" w:themeShade="80"/>
              <w:right w:val="nil"/>
            </w:tcBorders>
            <w:shd w:val="clear" w:color="auto" w:fill="E2EFD9"/>
          </w:tcPr>
          <w:p w14:paraId="6E9297AF" w14:textId="4C8BB721" w:rsidR="00D672C6" w:rsidRPr="0042285A" w:rsidRDefault="0042285A" w:rsidP="002E1EA1">
            <w:pPr>
              <w:spacing w:before="100" w:after="100" w:line="240" w:lineRule="auto"/>
              <w:ind w:left="100" w:right="100"/>
              <w:jc w:val="right"/>
              <w:rPr>
                <w:rFonts w:ascii="Arial" w:eastAsia="Arial" w:hAnsi="Arial" w:cs="Arial"/>
                <w:color w:val="auto"/>
                <w:sz w:val="17"/>
                <w:szCs w:val="17"/>
              </w:rPr>
            </w:pPr>
            <w:r w:rsidRPr="0042285A">
              <w:rPr>
                <w:rFonts w:ascii="Arial" w:eastAsia="Arial" w:hAnsi="Arial" w:cs="Arial"/>
                <w:color w:val="auto"/>
                <w:sz w:val="17"/>
                <w:szCs w:val="17"/>
              </w:rPr>
              <w:t>1</w:t>
            </w:r>
            <w:r w:rsidR="00D672C6" w:rsidRPr="0042285A">
              <w:rPr>
                <w:rFonts w:ascii="Arial" w:eastAsia="Arial" w:hAnsi="Arial" w:cs="Arial"/>
                <w:color w:val="auto"/>
                <w:sz w:val="17"/>
                <w:szCs w:val="17"/>
              </w:rPr>
              <w:t>5%</w:t>
            </w:r>
          </w:p>
        </w:tc>
        <w:tc>
          <w:tcPr>
            <w:tcW w:w="1559" w:type="dxa"/>
            <w:tcBorders>
              <w:top w:val="single" w:sz="8" w:space="0" w:color="808080" w:themeColor="background1" w:themeShade="80"/>
              <w:left w:val="nil"/>
              <w:bottom w:val="single" w:sz="8" w:space="0" w:color="808080" w:themeColor="background1" w:themeShade="80"/>
              <w:right w:val="nil"/>
            </w:tcBorders>
            <w:shd w:val="clear" w:color="auto" w:fill="E2EFD9"/>
          </w:tcPr>
          <w:p w14:paraId="08D207D1" w14:textId="24CFD4F5" w:rsidR="00D672C6" w:rsidRPr="0042285A" w:rsidRDefault="00D672C6" w:rsidP="002E1EA1">
            <w:pPr>
              <w:spacing w:before="100" w:after="100" w:line="240" w:lineRule="auto"/>
              <w:ind w:left="100" w:right="100"/>
              <w:jc w:val="right"/>
              <w:rPr>
                <w:rFonts w:ascii="Arial" w:eastAsia="Arial" w:hAnsi="Arial" w:cs="Arial"/>
                <w:color w:val="auto"/>
                <w:sz w:val="17"/>
                <w:szCs w:val="17"/>
              </w:rPr>
            </w:pPr>
            <w:r w:rsidRPr="0042285A">
              <w:rPr>
                <w:rFonts w:ascii="Arial" w:eastAsia="Arial" w:hAnsi="Arial" w:cs="Arial"/>
                <w:color w:val="auto"/>
                <w:sz w:val="17"/>
                <w:szCs w:val="17"/>
              </w:rPr>
              <w:t>0.5%</w:t>
            </w:r>
          </w:p>
        </w:tc>
      </w:tr>
    </w:tbl>
    <w:p w14:paraId="2D041FC8" w14:textId="77777777" w:rsidR="00694681" w:rsidRDefault="00694681" w:rsidP="009E497B">
      <w:pPr>
        <w:spacing w:before="240" w:after="80" w:line="264" w:lineRule="auto"/>
        <w:rPr>
          <w:rFonts w:ascii="Arial" w:eastAsia="Times New Roman" w:hAnsi="Arial" w:cs="Arial"/>
          <w:b/>
          <w:bCs/>
          <w:color w:val="auto"/>
          <w:lang w:eastAsia="en-AU"/>
        </w:rPr>
      </w:pPr>
      <w:r>
        <w:rPr>
          <w:rFonts w:ascii="Arial" w:eastAsia="Times New Roman" w:hAnsi="Arial" w:cs="Arial"/>
          <w:b/>
          <w:bCs/>
          <w:color w:val="auto"/>
          <w:lang w:eastAsia="en-AU"/>
        </w:rPr>
        <w:br w:type="page"/>
      </w:r>
    </w:p>
    <w:p w14:paraId="75BC4068" w14:textId="3F835942" w:rsidR="009E497B" w:rsidRPr="009E497B" w:rsidRDefault="009E497B" w:rsidP="009E497B">
      <w:pPr>
        <w:spacing w:before="240" w:after="80" w:line="264" w:lineRule="auto"/>
        <w:rPr>
          <w:rFonts w:ascii="Arial" w:eastAsia="Calibri" w:hAnsi="Arial"/>
          <w:b/>
          <w:bCs/>
          <w:color w:val="auto"/>
          <w:sz w:val="18"/>
          <w:szCs w:val="22"/>
        </w:rPr>
      </w:pPr>
      <w:r w:rsidRPr="009E497B">
        <w:rPr>
          <w:rFonts w:ascii="Arial" w:eastAsia="Times New Roman" w:hAnsi="Arial" w:cs="Arial"/>
          <w:b/>
          <w:bCs/>
          <w:color w:val="auto"/>
          <w:lang w:eastAsia="en-AU"/>
        </w:rPr>
        <w:lastRenderedPageBreak/>
        <w:t>Safeguard Facilities</w:t>
      </w:r>
      <w:r w:rsidRPr="009E497B">
        <w:rPr>
          <w:rFonts w:ascii="Arial" w:eastAsia="Calibri" w:hAnsi="Arial"/>
          <w:bCs/>
          <w:i/>
          <w:color w:val="auto"/>
          <w:sz w:val="18"/>
          <w:szCs w:val="22"/>
        </w:rPr>
        <w:t xml:space="preserve"> </w:t>
      </w:r>
      <w:r w:rsidRPr="009E497B">
        <w:rPr>
          <w:rFonts w:ascii="Arial" w:eastAsia="Calibri" w:hAnsi="Arial"/>
          <w:bCs/>
          <w:i/>
          <w:color w:val="auto"/>
          <w:szCs w:val="22"/>
        </w:rPr>
        <w:t>(Emit 100,000+ tonnes CO2 annually - power stations connected to grid are exempt)</w:t>
      </w:r>
    </w:p>
    <w:tbl>
      <w:tblPr>
        <w:tblW w:w="10206" w:type="dxa"/>
        <w:tblLayout w:type="fixed"/>
        <w:tblLook w:val="0420" w:firstRow="1" w:lastRow="0" w:firstColumn="0" w:lastColumn="0" w:noHBand="0" w:noVBand="1"/>
      </w:tblPr>
      <w:tblGrid>
        <w:gridCol w:w="3544"/>
        <w:gridCol w:w="567"/>
        <w:gridCol w:w="1843"/>
        <w:gridCol w:w="2126"/>
        <w:gridCol w:w="2126"/>
      </w:tblGrid>
      <w:tr w:rsidR="00CD755D" w:rsidRPr="009E497B" w14:paraId="1F8B3CE5" w14:textId="77777777" w:rsidTr="00CD755D">
        <w:trPr>
          <w:trHeight w:val="300"/>
          <w:tblHeader/>
        </w:trPr>
        <w:tc>
          <w:tcPr>
            <w:tcW w:w="3544" w:type="dxa"/>
            <w:tcBorders>
              <w:top w:val="single" w:sz="8" w:space="0" w:color="808080" w:themeColor="background1" w:themeShade="80"/>
              <w:bottom w:val="single" w:sz="8" w:space="0" w:color="808080" w:themeColor="background1" w:themeShade="80"/>
            </w:tcBorders>
            <w:shd w:val="clear" w:color="auto" w:fill="DAEAFF" w:themeFill="accent3" w:themeFillTint="33"/>
            <w:tcMar>
              <w:top w:w="0" w:type="dxa"/>
              <w:left w:w="0" w:type="dxa"/>
              <w:bottom w:w="0" w:type="dxa"/>
              <w:right w:w="0" w:type="dxa"/>
            </w:tcMar>
            <w:vAlign w:val="bottom"/>
          </w:tcPr>
          <w:p w14:paraId="51FFCA98" w14:textId="77777777" w:rsidR="00CD755D" w:rsidRPr="009E497B" w:rsidRDefault="00CD755D" w:rsidP="00CD755D">
            <w:pPr>
              <w:pBdr>
                <w:top w:val="none" w:sz="0" w:space="0" w:color="000000"/>
                <w:left w:val="none" w:sz="0" w:space="0" w:color="000000"/>
                <w:bottom w:val="none" w:sz="0" w:space="0" w:color="000000"/>
                <w:right w:val="none" w:sz="0" w:space="0" w:color="000000"/>
              </w:pBdr>
              <w:spacing w:before="100" w:after="100" w:line="240" w:lineRule="auto"/>
              <w:ind w:left="100" w:right="100"/>
              <w:rPr>
                <w:rFonts w:ascii="Arial" w:eastAsia="Calibri" w:hAnsi="Arial"/>
                <w:color w:val="auto"/>
                <w:sz w:val="18"/>
                <w:szCs w:val="18"/>
              </w:rPr>
            </w:pPr>
            <w:r w:rsidRPr="009E497B">
              <w:rPr>
                <w:rFonts w:ascii="Arial" w:eastAsia="Arial" w:hAnsi="Arial" w:cs="Arial"/>
                <w:b/>
                <w:color w:val="000000"/>
                <w:sz w:val="18"/>
                <w:szCs w:val="18"/>
              </w:rPr>
              <w:t>Type</w:t>
            </w:r>
          </w:p>
        </w:tc>
        <w:tc>
          <w:tcPr>
            <w:tcW w:w="567" w:type="dxa"/>
            <w:tcBorders>
              <w:top w:val="single" w:sz="8" w:space="0" w:color="808080" w:themeColor="background1" w:themeShade="80"/>
              <w:bottom w:val="single" w:sz="8" w:space="0" w:color="808080" w:themeColor="background1" w:themeShade="80"/>
            </w:tcBorders>
            <w:shd w:val="clear" w:color="auto" w:fill="DAEAFF" w:themeFill="accent3" w:themeFillTint="33"/>
            <w:tcMar>
              <w:top w:w="0" w:type="dxa"/>
              <w:left w:w="0" w:type="dxa"/>
              <w:bottom w:w="0" w:type="dxa"/>
              <w:right w:w="0" w:type="dxa"/>
            </w:tcMar>
            <w:vAlign w:val="bottom"/>
          </w:tcPr>
          <w:p w14:paraId="5D0C09F3" w14:textId="77777777" w:rsidR="00CD755D" w:rsidRPr="009E497B" w:rsidRDefault="00CD755D" w:rsidP="00CD755D">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rFonts w:ascii="Arial" w:eastAsia="Calibri" w:hAnsi="Arial"/>
                <w:color w:val="auto"/>
                <w:sz w:val="18"/>
                <w:szCs w:val="18"/>
              </w:rPr>
            </w:pPr>
            <w:r w:rsidRPr="2E08729C">
              <w:rPr>
                <w:rFonts w:ascii="Arial" w:eastAsia="Arial" w:hAnsi="Arial" w:cs="Arial"/>
                <w:b/>
                <w:bCs/>
                <w:sz w:val="18"/>
                <w:szCs w:val="18"/>
              </w:rPr>
              <w:t>No.</w:t>
            </w:r>
          </w:p>
        </w:tc>
        <w:tc>
          <w:tcPr>
            <w:tcW w:w="1843" w:type="dxa"/>
            <w:tcBorders>
              <w:top w:val="single" w:sz="8" w:space="0" w:color="808080" w:themeColor="background1" w:themeShade="80"/>
              <w:bottom w:val="single" w:sz="8" w:space="0" w:color="808080" w:themeColor="background1" w:themeShade="80"/>
            </w:tcBorders>
            <w:shd w:val="clear" w:color="auto" w:fill="DAEAFF" w:themeFill="accent3" w:themeFillTint="33"/>
          </w:tcPr>
          <w:p w14:paraId="76595A00" w14:textId="4D91EE6C" w:rsidR="00CD755D" w:rsidRPr="45B1923A" w:rsidRDefault="00CD755D" w:rsidP="00CD755D">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rFonts w:ascii="Arial" w:eastAsia="Arial" w:hAnsi="Arial" w:cs="Arial"/>
                <w:b/>
                <w:bCs/>
                <w:sz w:val="18"/>
                <w:szCs w:val="18"/>
              </w:rPr>
            </w:pPr>
            <w:r w:rsidRPr="00CD755D">
              <w:rPr>
                <w:rFonts w:ascii="Arial" w:eastAsia="Arial" w:hAnsi="Arial" w:cs="Arial"/>
                <w:b/>
                <w:bCs/>
                <w:sz w:val="18"/>
                <w:szCs w:val="18"/>
              </w:rPr>
              <w:t>Scope 1 emissions (tCO2-e) (23/24)</w:t>
            </w:r>
            <w:r w:rsidRPr="0054372F">
              <w:t xml:space="preserve"> </w:t>
            </w:r>
          </w:p>
        </w:tc>
        <w:tc>
          <w:tcPr>
            <w:tcW w:w="2126" w:type="dxa"/>
            <w:tcBorders>
              <w:top w:val="single" w:sz="8" w:space="0" w:color="808080" w:themeColor="background1" w:themeShade="80"/>
              <w:bottom w:val="single" w:sz="8" w:space="0" w:color="808080" w:themeColor="background1" w:themeShade="80"/>
            </w:tcBorders>
            <w:shd w:val="clear" w:color="auto" w:fill="DAEAFF" w:themeFill="accent3" w:themeFillTint="33"/>
            <w:vAlign w:val="bottom"/>
          </w:tcPr>
          <w:p w14:paraId="77041497" w14:textId="08CA9262" w:rsidR="00CD755D" w:rsidRPr="009E497B" w:rsidRDefault="00CD755D" w:rsidP="00CD755D">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rFonts w:ascii="Arial" w:eastAsia="Arial" w:hAnsi="Arial" w:cs="Arial"/>
                <w:b/>
                <w:color w:val="000000"/>
                <w:sz w:val="18"/>
                <w:szCs w:val="18"/>
              </w:rPr>
            </w:pPr>
            <w:r w:rsidRPr="009E497B">
              <w:rPr>
                <w:rFonts w:ascii="Arial" w:eastAsia="Arial" w:hAnsi="Arial" w:cs="Arial"/>
                <w:b/>
                <w:color w:val="000000"/>
                <w:sz w:val="18"/>
                <w:szCs w:val="18"/>
              </w:rPr>
              <w:t xml:space="preserve">% of SA scope 1 </w:t>
            </w:r>
            <w:r w:rsidRPr="009E497B">
              <w:rPr>
                <w:rFonts w:ascii="Arial" w:eastAsia="Arial" w:hAnsi="Arial" w:cs="Arial"/>
                <w:b/>
                <w:color w:val="000000"/>
                <w:sz w:val="18"/>
                <w:szCs w:val="18"/>
                <w:u w:val="single"/>
              </w:rPr>
              <w:t>safeguard</w:t>
            </w:r>
            <w:r w:rsidRPr="009E497B">
              <w:rPr>
                <w:rFonts w:ascii="Arial" w:eastAsia="Arial" w:hAnsi="Arial" w:cs="Arial"/>
                <w:b/>
                <w:color w:val="000000"/>
                <w:sz w:val="18"/>
                <w:szCs w:val="18"/>
              </w:rPr>
              <w:t xml:space="preserve"> emissions</w:t>
            </w:r>
            <w:r>
              <w:rPr>
                <w:rFonts w:ascii="Arial" w:eastAsia="Arial" w:hAnsi="Arial" w:cs="Arial"/>
                <w:b/>
                <w:color w:val="000000"/>
                <w:sz w:val="18"/>
                <w:szCs w:val="18"/>
              </w:rPr>
              <w:t xml:space="preserve"> </w:t>
            </w:r>
            <w:r>
              <w:rPr>
                <w:rFonts w:ascii="Arial" w:eastAsia="Arial" w:hAnsi="Arial" w:cs="Arial"/>
                <w:b/>
                <w:bCs/>
                <w:sz w:val="18"/>
                <w:szCs w:val="18"/>
              </w:rPr>
              <w:t>(23/24)</w:t>
            </w:r>
          </w:p>
        </w:tc>
        <w:tc>
          <w:tcPr>
            <w:tcW w:w="2126" w:type="dxa"/>
            <w:tcBorders>
              <w:top w:val="single" w:sz="8" w:space="0" w:color="808080" w:themeColor="background1" w:themeShade="80"/>
              <w:bottom w:val="single" w:sz="8" w:space="0" w:color="808080" w:themeColor="background1" w:themeShade="80"/>
            </w:tcBorders>
            <w:shd w:val="clear" w:color="auto" w:fill="DAEAFF" w:themeFill="accent3" w:themeFillTint="33"/>
            <w:vAlign w:val="bottom"/>
          </w:tcPr>
          <w:p w14:paraId="7296D58B" w14:textId="58B4EB54" w:rsidR="00CD755D" w:rsidRPr="009E497B" w:rsidRDefault="00CD755D" w:rsidP="00CD755D">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rFonts w:ascii="Arial" w:eastAsia="Arial" w:hAnsi="Arial" w:cs="Arial"/>
                <w:b/>
                <w:color w:val="000000"/>
                <w:sz w:val="18"/>
                <w:szCs w:val="18"/>
              </w:rPr>
            </w:pPr>
            <w:r w:rsidRPr="009E497B">
              <w:rPr>
                <w:rFonts w:ascii="Arial" w:eastAsia="Arial" w:hAnsi="Arial" w:cs="Arial"/>
                <w:b/>
                <w:color w:val="000000"/>
                <w:sz w:val="18"/>
                <w:szCs w:val="18"/>
              </w:rPr>
              <w:t xml:space="preserve">% of </w:t>
            </w:r>
            <w:r w:rsidRPr="009E497B">
              <w:rPr>
                <w:rFonts w:ascii="Arial" w:eastAsia="Arial" w:hAnsi="Arial" w:cs="Arial"/>
                <w:b/>
                <w:bCs/>
                <w:color w:val="000000"/>
                <w:sz w:val="18"/>
                <w:szCs w:val="18"/>
              </w:rPr>
              <w:t>AUS</w:t>
            </w:r>
            <w:r w:rsidRPr="009E497B">
              <w:rPr>
                <w:rFonts w:ascii="Arial" w:eastAsia="Arial" w:hAnsi="Arial" w:cs="Arial"/>
                <w:b/>
                <w:color w:val="000000"/>
                <w:sz w:val="18"/>
                <w:szCs w:val="18"/>
              </w:rPr>
              <w:t xml:space="preserve"> scope 1 </w:t>
            </w:r>
            <w:r w:rsidRPr="009E497B">
              <w:rPr>
                <w:rFonts w:ascii="Arial" w:eastAsia="Arial" w:hAnsi="Arial" w:cs="Arial"/>
                <w:b/>
                <w:color w:val="000000"/>
                <w:sz w:val="18"/>
                <w:szCs w:val="18"/>
                <w:u w:val="single"/>
              </w:rPr>
              <w:t>safeguard</w:t>
            </w:r>
            <w:r w:rsidRPr="009E497B">
              <w:rPr>
                <w:rFonts w:ascii="Arial" w:eastAsia="Arial" w:hAnsi="Arial" w:cs="Arial"/>
                <w:b/>
                <w:color w:val="000000"/>
                <w:sz w:val="18"/>
                <w:szCs w:val="18"/>
              </w:rPr>
              <w:t xml:space="preserve"> emissions</w:t>
            </w:r>
            <w:r>
              <w:rPr>
                <w:rFonts w:ascii="Arial" w:eastAsia="Arial" w:hAnsi="Arial" w:cs="Arial"/>
                <w:b/>
                <w:color w:val="000000"/>
                <w:sz w:val="18"/>
                <w:szCs w:val="18"/>
              </w:rPr>
              <w:t xml:space="preserve"> </w:t>
            </w:r>
            <w:r>
              <w:rPr>
                <w:rFonts w:ascii="Arial" w:eastAsia="Arial" w:hAnsi="Arial" w:cs="Arial"/>
                <w:b/>
                <w:bCs/>
                <w:sz w:val="18"/>
                <w:szCs w:val="18"/>
              </w:rPr>
              <w:t>(23/24)</w:t>
            </w:r>
          </w:p>
        </w:tc>
      </w:tr>
      <w:tr w:rsidR="00CD755D" w:rsidRPr="009E497B" w14:paraId="563A0876" w14:textId="77777777" w:rsidTr="00CD755D">
        <w:trPr>
          <w:trHeight w:val="300"/>
        </w:trPr>
        <w:tc>
          <w:tcPr>
            <w:tcW w:w="3544" w:type="dxa"/>
            <w:tcBorders>
              <w:top w:val="single" w:sz="8" w:space="0" w:color="808080" w:themeColor="background1" w:themeShade="80"/>
            </w:tcBorders>
            <w:shd w:val="clear" w:color="auto" w:fill="FFFFFF" w:themeFill="background1"/>
            <w:tcMar>
              <w:top w:w="0" w:type="dxa"/>
              <w:left w:w="0" w:type="dxa"/>
              <w:bottom w:w="0" w:type="dxa"/>
              <w:right w:w="0" w:type="dxa"/>
            </w:tcMar>
          </w:tcPr>
          <w:p w14:paraId="3BABD95C" w14:textId="455AFD34" w:rsidR="00CD755D" w:rsidRPr="009E497B" w:rsidRDefault="0020038A" w:rsidP="0020038A">
            <w:pPr>
              <w:pBdr>
                <w:top w:val="none" w:sz="0" w:space="0" w:color="000000"/>
                <w:left w:val="none" w:sz="0" w:space="0" w:color="000000"/>
                <w:bottom w:val="none" w:sz="0" w:space="0" w:color="000000"/>
                <w:right w:val="none" w:sz="0" w:space="0" w:color="000000"/>
              </w:pBdr>
              <w:spacing w:before="100" w:after="100" w:line="240" w:lineRule="auto"/>
              <w:ind w:left="100" w:right="100"/>
              <w:rPr>
                <w:rFonts w:ascii="Arial" w:eastAsia="Calibri" w:hAnsi="Arial"/>
                <w:color w:val="auto"/>
                <w:sz w:val="18"/>
                <w:szCs w:val="18"/>
              </w:rPr>
            </w:pPr>
            <w:r>
              <w:rPr>
                <w:rFonts w:ascii="Arial" w:eastAsia="Arial" w:hAnsi="Arial" w:cs="Arial"/>
                <w:color w:val="auto"/>
                <w:sz w:val="18"/>
                <w:szCs w:val="18"/>
              </w:rPr>
              <w:t>Cement, lime, p</w:t>
            </w:r>
            <w:r w:rsidR="00CD755D" w:rsidRPr="009E497B">
              <w:rPr>
                <w:rFonts w:ascii="Arial" w:eastAsia="Arial" w:hAnsi="Arial" w:cs="Arial"/>
                <w:color w:val="auto"/>
                <w:sz w:val="18"/>
                <w:szCs w:val="18"/>
              </w:rPr>
              <w:t>laster &amp; concrete product manufacturing</w:t>
            </w:r>
            <w:r w:rsidR="002E1EA1">
              <w:rPr>
                <w:rFonts w:ascii="Arial" w:eastAsia="Arial" w:hAnsi="Arial" w:cs="Arial"/>
                <w:color w:val="auto"/>
                <w:sz w:val="18"/>
                <w:szCs w:val="18"/>
              </w:rPr>
              <w:t xml:space="preserve"> (Angaston Operations &amp; Birkenhead Operations)</w:t>
            </w:r>
          </w:p>
        </w:tc>
        <w:tc>
          <w:tcPr>
            <w:tcW w:w="567" w:type="dxa"/>
            <w:tcBorders>
              <w:top w:val="single" w:sz="8" w:space="0" w:color="808080" w:themeColor="background1" w:themeShade="80"/>
            </w:tcBorders>
            <w:shd w:val="clear" w:color="auto" w:fill="FFFFFF" w:themeFill="background1"/>
            <w:tcMar>
              <w:top w:w="0" w:type="dxa"/>
              <w:left w:w="0" w:type="dxa"/>
              <w:bottom w:w="0" w:type="dxa"/>
              <w:right w:w="0" w:type="dxa"/>
            </w:tcMar>
          </w:tcPr>
          <w:p w14:paraId="4ABE72CA" w14:textId="090944DB" w:rsidR="00CD755D" w:rsidRPr="009E497B" w:rsidRDefault="0020038A" w:rsidP="00CD755D">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rFonts w:ascii="Arial" w:eastAsia="Calibri" w:hAnsi="Arial"/>
                <w:color w:val="FF0000"/>
                <w:sz w:val="18"/>
                <w:szCs w:val="18"/>
              </w:rPr>
            </w:pPr>
            <w:r>
              <w:rPr>
                <w:rFonts w:ascii="Arial" w:eastAsia="Calibri" w:hAnsi="Arial"/>
                <w:color w:val="auto"/>
                <w:sz w:val="18"/>
                <w:szCs w:val="18"/>
              </w:rPr>
              <w:t>2</w:t>
            </w:r>
          </w:p>
        </w:tc>
        <w:tc>
          <w:tcPr>
            <w:tcW w:w="1843" w:type="dxa"/>
            <w:tcBorders>
              <w:top w:val="single" w:sz="8" w:space="0" w:color="808080" w:themeColor="background1" w:themeShade="80"/>
            </w:tcBorders>
            <w:shd w:val="clear" w:color="auto" w:fill="FFFFFF" w:themeFill="background1"/>
          </w:tcPr>
          <w:p w14:paraId="28349FE0" w14:textId="755FD819" w:rsidR="00CD755D" w:rsidRDefault="0020038A" w:rsidP="002E1EA1">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ascii="Arial" w:eastAsia="Calibri" w:hAnsi="Arial"/>
                <w:color w:val="auto"/>
                <w:sz w:val="18"/>
                <w:szCs w:val="18"/>
              </w:rPr>
            </w:pPr>
            <w:r>
              <w:rPr>
                <w:rFonts w:ascii="Arial" w:eastAsia="Calibri" w:hAnsi="Arial"/>
                <w:color w:val="auto"/>
                <w:sz w:val="18"/>
                <w:szCs w:val="18"/>
              </w:rPr>
              <w:t>922,272</w:t>
            </w:r>
          </w:p>
        </w:tc>
        <w:tc>
          <w:tcPr>
            <w:tcW w:w="2126" w:type="dxa"/>
            <w:tcBorders>
              <w:top w:val="single" w:sz="8" w:space="0" w:color="808080" w:themeColor="background1" w:themeShade="80"/>
            </w:tcBorders>
          </w:tcPr>
          <w:p w14:paraId="3B133E76" w14:textId="243FDA5B" w:rsidR="00CD755D" w:rsidRPr="00AA5C42" w:rsidRDefault="0020038A" w:rsidP="002E1EA1">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ascii="Arial" w:eastAsia="Calibri" w:hAnsi="Arial"/>
                <w:color w:val="auto"/>
                <w:sz w:val="18"/>
                <w:szCs w:val="18"/>
              </w:rPr>
            </w:pPr>
            <w:r>
              <w:rPr>
                <w:rFonts w:ascii="Arial" w:eastAsia="Calibri" w:hAnsi="Arial"/>
                <w:color w:val="auto"/>
                <w:sz w:val="18"/>
                <w:szCs w:val="18"/>
              </w:rPr>
              <w:t>17</w:t>
            </w:r>
            <w:r w:rsidR="00CD755D" w:rsidRPr="00AA5C42">
              <w:rPr>
                <w:rFonts w:ascii="Arial" w:eastAsia="Calibri" w:hAnsi="Arial"/>
                <w:color w:val="auto"/>
                <w:sz w:val="18"/>
                <w:szCs w:val="18"/>
              </w:rPr>
              <w:t>%</w:t>
            </w:r>
          </w:p>
        </w:tc>
        <w:tc>
          <w:tcPr>
            <w:tcW w:w="2126" w:type="dxa"/>
            <w:tcBorders>
              <w:top w:val="single" w:sz="8" w:space="0" w:color="808080" w:themeColor="background1" w:themeShade="80"/>
            </w:tcBorders>
          </w:tcPr>
          <w:p w14:paraId="6C500E1B" w14:textId="7F706712" w:rsidR="00CD755D" w:rsidRPr="00AA5C42" w:rsidRDefault="0020038A" w:rsidP="002E1EA1">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ascii="Arial" w:eastAsia="Calibri" w:hAnsi="Arial"/>
                <w:color w:val="auto"/>
                <w:sz w:val="18"/>
                <w:szCs w:val="18"/>
              </w:rPr>
            </w:pPr>
            <w:r>
              <w:rPr>
                <w:rFonts w:ascii="Arial" w:eastAsia="Calibri" w:hAnsi="Arial"/>
                <w:color w:val="auto"/>
                <w:sz w:val="18"/>
                <w:szCs w:val="18"/>
              </w:rPr>
              <w:t>1.6</w:t>
            </w:r>
            <w:r w:rsidR="00CD755D" w:rsidRPr="00AA5C42">
              <w:rPr>
                <w:rFonts w:ascii="Arial" w:eastAsia="Calibri" w:hAnsi="Arial"/>
                <w:color w:val="auto"/>
                <w:sz w:val="18"/>
                <w:szCs w:val="18"/>
              </w:rPr>
              <w:t>%</w:t>
            </w:r>
          </w:p>
        </w:tc>
      </w:tr>
      <w:tr w:rsidR="00CD755D" w:rsidRPr="009E497B" w14:paraId="02E63C19" w14:textId="77777777" w:rsidTr="00CD755D">
        <w:trPr>
          <w:trHeight w:val="300"/>
        </w:trPr>
        <w:tc>
          <w:tcPr>
            <w:tcW w:w="3544" w:type="dxa"/>
            <w:tcBorders>
              <w:bottom w:val="single" w:sz="8" w:space="0" w:color="808080" w:themeColor="background1" w:themeShade="80"/>
            </w:tcBorders>
            <w:shd w:val="clear" w:color="auto" w:fill="FFFFFF" w:themeFill="background1"/>
            <w:tcMar>
              <w:top w:w="0" w:type="dxa"/>
              <w:left w:w="0" w:type="dxa"/>
              <w:bottom w:w="0" w:type="dxa"/>
              <w:right w:w="0" w:type="dxa"/>
            </w:tcMar>
          </w:tcPr>
          <w:p w14:paraId="0B636B04" w14:textId="77777777" w:rsidR="00CD755D" w:rsidRPr="009E497B" w:rsidRDefault="00CD755D" w:rsidP="00CD755D">
            <w:pPr>
              <w:pBdr>
                <w:top w:val="none" w:sz="0" w:space="0" w:color="000000"/>
                <w:left w:val="none" w:sz="0" w:space="0" w:color="000000"/>
                <w:bottom w:val="none" w:sz="0" w:space="0" w:color="000000"/>
                <w:right w:val="none" w:sz="0" w:space="0" w:color="000000"/>
              </w:pBdr>
              <w:spacing w:before="100" w:after="100" w:line="240" w:lineRule="auto"/>
              <w:ind w:left="100" w:right="100"/>
              <w:rPr>
                <w:rFonts w:ascii="Arial" w:eastAsia="Arial" w:hAnsi="Arial" w:cs="Arial"/>
                <w:color w:val="auto"/>
                <w:sz w:val="18"/>
                <w:szCs w:val="18"/>
              </w:rPr>
            </w:pPr>
            <w:r w:rsidRPr="009E497B">
              <w:rPr>
                <w:rFonts w:ascii="Arial" w:eastAsia="Arial" w:hAnsi="Arial" w:cs="Arial"/>
                <w:color w:val="auto"/>
                <w:sz w:val="18"/>
                <w:szCs w:val="18"/>
              </w:rPr>
              <w:t>Glass manufacturing (Orora Glass Plant Gawler)</w:t>
            </w:r>
          </w:p>
        </w:tc>
        <w:tc>
          <w:tcPr>
            <w:tcW w:w="567" w:type="dxa"/>
            <w:tcBorders>
              <w:bottom w:val="single" w:sz="8" w:space="0" w:color="808080" w:themeColor="background1" w:themeShade="80"/>
            </w:tcBorders>
            <w:shd w:val="clear" w:color="auto" w:fill="FFFFFF" w:themeFill="background1"/>
            <w:tcMar>
              <w:top w:w="0" w:type="dxa"/>
              <w:left w:w="0" w:type="dxa"/>
              <w:bottom w:w="0" w:type="dxa"/>
              <w:right w:w="0" w:type="dxa"/>
            </w:tcMar>
          </w:tcPr>
          <w:p w14:paraId="000D2B42" w14:textId="77777777" w:rsidR="00CD755D" w:rsidRPr="009E497B" w:rsidRDefault="00CD755D" w:rsidP="00CD755D">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rFonts w:ascii="Arial" w:eastAsia="Calibri" w:hAnsi="Arial"/>
                <w:color w:val="auto"/>
                <w:sz w:val="18"/>
                <w:szCs w:val="18"/>
              </w:rPr>
            </w:pPr>
            <w:r w:rsidRPr="009E497B">
              <w:rPr>
                <w:rFonts w:ascii="Arial" w:eastAsia="Calibri" w:hAnsi="Arial"/>
                <w:color w:val="auto"/>
                <w:sz w:val="18"/>
                <w:szCs w:val="18"/>
              </w:rPr>
              <w:t>1</w:t>
            </w:r>
          </w:p>
        </w:tc>
        <w:tc>
          <w:tcPr>
            <w:tcW w:w="1843" w:type="dxa"/>
            <w:tcBorders>
              <w:bottom w:val="single" w:sz="8" w:space="0" w:color="808080" w:themeColor="background1" w:themeShade="80"/>
            </w:tcBorders>
            <w:shd w:val="clear" w:color="auto" w:fill="FFFFFF" w:themeFill="background1"/>
          </w:tcPr>
          <w:p w14:paraId="43C08E96" w14:textId="040851AC" w:rsidR="00CD755D" w:rsidRDefault="00CD755D" w:rsidP="002E1EA1">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ascii="Arial" w:eastAsia="Calibri" w:hAnsi="Arial"/>
                <w:color w:val="auto"/>
                <w:sz w:val="18"/>
                <w:szCs w:val="18"/>
              </w:rPr>
            </w:pPr>
            <w:r w:rsidRPr="00CD755D">
              <w:rPr>
                <w:rFonts w:ascii="Arial" w:eastAsia="Calibri" w:hAnsi="Arial"/>
                <w:color w:val="auto"/>
                <w:sz w:val="18"/>
                <w:szCs w:val="18"/>
              </w:rPr>
              <w:t>189,646</w:t>
            </w:r>
          </w:p>
        </w:tc>
        <w:tc>
          <w:tcPr>
            <w:tcW w:w="2126" w:type="dxa"/>
            <w:tcBorders>
              <w:bottom w:val="single" w:sz="8" w:space="0" w:color="808080" w:themeColor="background1" w:themeShade="80"/>
            </w:tcBorders>
          </w:tcPr>
          <w:p w14:paraId="25B307BA" w14:textId="26B84694" w:rsidR="00CD755D" w:rsidRPr="00AA5C42" w:rsidRDefault="00CD755D" w:rsidP="002E1EA1">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ascii="Arial" w:eastAsia="Calibri" w:hAnsi="Arial"/>
                <w:color w:val="auto"/>
                <w:sz w:val="18"/>
                <w:szCs w:val="18"/>
              </w:rPr>
            </w:pPr>
            <w:r>
              <w:rPr>
                <w:rFonts w:ascii="Arial" w:eastAsia="Calibri" w:hAnsi="Arial"/>
                <w:color w:val="auto"/>
                <w:sz w:val="18"/>
                <w:szCs w:val="18"/>
              </w:rPr>
              <w:t>3</w:t>
            </w:r>
            <w:r w:rsidRPr="00AA5C42">
              <w:rPr>
                <w:rFonts w:ascii="Arial" w:eastAsia="Calibri" w:hAnsi="Arial"/>
                <w:color w:val="auto"/>
                <w:sz w:val="18"/>
                <w:szCs w:val="18"/>
              </w:rPr>
              <w:t>%</w:t>
            </w:r>
          </w:p>
        </w:tc>
        <w:tc>
          <w:tcPr>
            <w:tcW w:w="2126" w:type="dxa"/>
            <w:tcBorders>
              <w:bottom w:val="single" w:sz="8" w:space="0" w:color="808080" w:themeColor="background1" w:themeShade="80"/>
            </w:tcBorders>
          </w:tcPr>
          <w:p w14:paraId="603C4314" w14:textId="70A0870F" w:rsidR="00CD755D" w:rsidRPr="00AA5C42" w:rsidRDefault="00CD755D" w:rsidP="002E1EA1">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ascii="Arial" w:eastAsia="Calibri" w:hAnsi="Arial"/>
                <w:color w:val="auto"/>
                <w:sz w:val="18"/>
                <w:szCs w:val="18"/>
              </w:rPr>
            </w:pPr>
            <w:r>
              <w:rPr>
                <w:rFonts w:ascii="Arial" w:eastAsia="Calibri" w:hAnsi="Arial"/>
                <w:color w:val="auto"/>
                <w:sz w:val="18"/>
                <w:szCs w:val="18"/>
              </w:rPr>
              <w:t>0.1</w:t>
            </w:r>
            <w:r w:rsidRPr="00AA5C42">
              <w:rPr>
                <w:rFonts w:ascii="Arial" w:eastAsia="Calibri" w:hAnsi="Arial"/>
                <w:color w:val="auto"/>
                <w:sz w:val="18"/>
                <w:szCs w:val="18"/>
              </w:rPr>
              <w:t>%</w:t>
            </w:r>
          </w:p>
        </w:tc>
      </w:tr>
      <w:tr w:rsidR="00CD755D" w:rsidRPr="009E497B" w14:paraId="5EE6F1D8" w14:textId="77777777" w:rsidTr="00CD755D">
        <w:trPr>
          <w:trHeight w:val="300"/>
        </w:trPr>
        <w:tc>
          <w:tcPr>
            <w:tcW w:w="3544" w:type="dxa"/>
            <w:tcBorders>
              <w:top w:val="single" w:sz="8" w:space="0" w:color="808080" w:themeColor="background1" w:themeShade="80"/>
              <w:bottom w:val="single" w:sz="8" w:space="0" w:color="808080" w:themeColor="background1" w:themeShade="80"/>
            </w:tcBorders>
            <w:shd w:val="clear" w:color="auto" w:fill="E2EFD9"/>
            <w:tcMar>
              <w:top w:w="0" w:type="dxa"/>
              <w:left w:w="0" w:type="dxa"/>
              <w:bottom w:w="0" w:type="dxa"/>
              <w:right w:w="0" w:type="dxa"/>
            </w:tcMar>
            <w:vAlign w:val="center"/>
          </w:tcPr>
          <w:p w14:paraId="559C38CA" w14:textId="77777777" w:rsidR="00CD755D" w:rsidRPr="009E497B" w:rsidRDefault="00CD755D" w:rsidP="00CD755D">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rFonts w:ascii="Arial" w:eastAsia="Arial" w:hAnsi="Arial" w:cs="Arial"/>
                <w:color w:val="auto"/>
                <w:sz w:val="18"/>
                <w:szCs w:val="18"/>
              </w:rPr>
            </w:pPr>
            <w:r w:rsidRPr="009E497B">
              <w:rPr>
                <w:rFonts w:ascii="Arial" w:eastAsia="Arial" w:hAnsi="Arial" w:cs="Arial"/>
                <w:color w:val="auto"/>
                <w:sz w:val="18"/>
                <w:szCs w:val="18"/>
              </w:rPr>
              <w:t>Total safeguards</w:t>
            </w:r>
          </w:p>
        </w:tc>
        <w:tc>
          <w:tcPr>
            <w:tcW w:w="567" w:type="dxa"/>
            <w:tcBorders>
              <w:top w:val="single" w:sz="8" w:space="0" w:color="808080" w:themeColor="background1" w:themeShade="80"/>
              <w:bottom w:val="single" w:sz="8" w:space="0" w:color="808080" w:themeColor="background1" w:themeShade="80"/>
            </w:tcBorders>
            <w:shd w:val="clear" w:color="auto" w:fill="E2EFD9"/>
            <w:tcMar>
              <w:top w:w="0" w:type="dxa"/>
              <w:left w:w="0" w:type="dxa"/>
              <w:bottom w:w="0" w:type="dxa"/>
              <w:right w:w="0" w:type="dxa"/>
            </w:tcMar>
            <w:vAlign w:val="center"/>
          </w:tcPr>
          <w:p w14:paraId="653B6F94" w14:textId="7F721078" w:rsidR="00CD755D" w:rsidRPr="009E497B" w:rsidRDefault="00CD755D" w:rsidP="00CD755D">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rFonts w:ascii="Arial" w:eastAsia="Arial" w:hAnsi="Arial" w:cs="Arial"/>
                <w:color w:val="auto"/>
                <w:sz w:val="18"/>
                <w:szCs w:val="18"/>
              </w:rPr>
            </w:pPr>
            <w:r>
              <w:rPr>
                <w:rFonts w:ascii="Arial" w:eastAsia="Arial" w:hAnsi="Arial" w:cs="Arial"/>
                <w:color w:val="auto"/>
                <w:sz w:val="18"/>
                <w:szCs w:val="18"/>
              </w:rPr>
              <w:t>3</w:t>
            </w:r>
          </w:p>
        </w:tc>
        <w:tc>
          <w:tcPr>
            <w:tcW w:w="1843" w:type="dxa"/>
            <w:tcBorders>
              <w:top w:val="single" w:sz="8" w:space="0" w:color="808080" w:themeColor="background1" w:themeShade="80"/>
              <w:bottom w:val="single" w:sz="8" w:space="0" w:color="808080" w:themeColor="background1" w:themeShade="80"/>
            </w:tcBorders>
            <w:shd w:val="clear" w:color="auto" w:fill="E2EFD9"/>
            <w:vAlign w:val="center"/>
          </w:tcPr>
          <w:p w14:paraId="127A1963" w14:textId="6DF46054" w:rsidR="00CD755D" w:rsidRPr="00CD755D" w:rsidRDefault="00CD755D" w:rsidP="002E1EA1">
            <w:pPr>
              <w:spacing w:before="100" w:after="100" w:line="240" w:lineRule="auto"/>
              <w:ind w:left="100" w:right="100"/>
              <w:jc w:val="right"/>
              <w:rPr>
                <w:rFonts w:ascii="Arial" w:eastAsia="Calibri" w:hAnsi="Arial"/>
                <w:color w:val="auto"/>
                <w:sz w:val="18"/>
                <w:szCs w:val="18"/>
              </w:rPr>
            </w:pPr>
            <w:r w:rsidRPr="00CD755D">
              <w:rPr>
                <w:rFonts w:ascii="Arial" w:eastAsia="Calibri" w:hAnsi="Arial"/>
                <w:color w:val="auto"/>
                <w:sz w:val="18"/>
                <w:szCs w:val="18"/>
              </w:rPr>
              <w:t>1,111,918</w:t>
            </w:r>
          </w:p>
        </w:tc>
        <w:tc>
          <w:tcPr>
            <w:tcW w:w="2126" w:type="dxa"/>
            <w:tcBorders>
              <w:top w:val="single" w:sz="8" w:space="0" w:color="808080" w:themeColor="background1" w:themeShade="80"/>
              <w:bottom w:val="single" w:sz="8" w:space="0" w:color="808080" w:themeColor="background1" w:themeShade="80"/>
            </w:tcBorders>
            <w:shd w:val="clear" w:color="auto" w:fill="E2EFD9"/>
            <w:vAlign w:val="center"/>
          </w:tcPr>
          <w:p w14:paraId="5C758513" w14:textId="358B0EE9" w:rsidR="00CD755D" w:rsidRPr="00AA5C42" w:rsidRDefault="00CD755D" w:rsidP="002E1EA1">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ascii="Arial" w:eastAsia="Calibri" w:hAnsi="Arial"/>
                <w:color w:val="auto"/>
                <w:sz w:val="18"/>
                <w:szCs w:val="18"/>
              </w:rPr>
            </w:pPr>
            <w:r>
              <w:rPr>
                <w:rFonts w:ascii="Arial" w:eastAsia="Calibri" w:hAnsi="Arial"/>
                <w:color w:val="auto"/>
                <w:sz w:val="18"/>
                <w:szCs w:val="18"/>
              </w:rPr>
              <w:t>20</w:t>
            </w:r>
            <w:r w:rsidRPr="00AA5C42">
              <w:rPr>
                <w:rFonts w:ascii="Arial" w:eastAsia="Calibri" w:hAnsi="Arial"/>
                <w:color w:val="auto"/>
                <w:sz w:val="18"/>
                <w:szCs w:val="18"/>
              </w:rPr>
              <w:t>%</w:t>
            </w:r>
          </w:p>
        </w:tc>
        <w:tc>
          <w:tcPr>
            <w:tcW w:w="2126" w:type="dxa"/>
            <w:tcBorders>
              <w:top w:val="single" w:sz="8" w:space="0" w:color="808080" w:themeColor="background1" w:themeShade="80"/>
              <w:bottom w:val="single" w:sz="8" w:space="0" w:color="808080" w:themeColor="background1" w:themeShade="80"/>
            </w:tcBorders>
            <w:shd w:val="clear" w:color="auto" w:fill="E2EFD9"/>
            <w:vAlign w:val="center"/>
          </w:tcPr>
          <w:p w14:paraId="237F1F78" w14:textId="158AE010" w:rsidR="00CD755D" w:rsidRPr="00AA5C42" w:rsidRDefault="00CD755D" w:rsidP="002E1EA1">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ascii="Arial" w:eastAsia="Calibri" w:hAnsi="Arial"/>
                <w:color w:val="auto"/>
                <w:sz w:val="18"/>
                <w:szCs w:val="18"/>
              </w:rPr>
            </w:pPr>
            <w:r w:rsidRPr="00AA5C42">
              <w:rPr>
                <w:rFonts w:ascii="Arial" w:eastAsia="Calibri" w:hAnsi="Arial"/>
                <w:color w:val="auto"/>
                <w:sz w:val="18"/>
                <w:szCs w:val="18"/>
              </w:rPr>
              <w:t>0.</w:t>
            </w:r>
            <w:r>
              <w:rPr>
                <w:rFonts w:ascii="Arial" w:eastAsia="Calibri" w:hAnsi="Arial"/>
                <w:color w:val="auto"/>
                <w:sz w:val="18"/>
                <w:szCs w:val="18"/>
              </w:rPr>
              <w:t>8</w:t>
            </w:r>
            <w:r w:rsidRPr="00AA5C42">
              <w:rPr>
                <w:rFonts w:ascii="Arial" w:eastAsia="Calibri" w:hAnsi="Arial"/>
                <w:color w:val="auto"/>
                <w:sz w:val="18"/>
                <w:szCs w:val="18"/>
              </w:rPr>
              <w:t>%</w:t>
            </w:r>
          </w:p>
        </w:tc>
      </w:tr>
    </w:tbl>
    <w:p w14:paraId="23F32FB9" w14:textId="77777777" w:rsidR="00227117" w:rsidRDefault="0069756D" w:rsidP="37153158">
      <w:pPr>
        <w:keepNext/>
        <w:keepLines/>
        <w:spacing w:before="200" w:line="264" w:lineRule="auto"/>
        <w:outlineLvl w:val="1"/>
        <w:rPr>
          <w:rFonts w:eastAsia="Times New Roman" w:cstheme="minorBidi"/>
          <w:b/>
          <w:bCs/>
          <w:color w:val="0049A4" w:themeColor="accent3" w:themeShade="80"/>
          <w:sz w:val="28"/>
          <w:szCs w:val="28"/>
        </w:rPr>
      </w:pPr>
      <w:r w:rsidRPr="37153158">
        <w:rPr>
          <w:rFonts w:eastAsia="Times New Roman" w:cstheme="minorBidi"/>
          <w:b/>
          <w:bCs/>
          <w:color w:val="0049A4" w:themeColor="accent3" w:themeShade="80"/>
          <w:sz w:val="28"/>
          <w:szCs w:val="28"/>
        </w:rPr>
        <w:t>Major Industries</w:t>
      </w:r>
    </w:p>
    <w:p w14:paraId="7C4D9CE5" w14:textId="7CF90180" w:rsidR="001D5862" w:rsidRPr="001D5862" w:rsidRDefault="00227117" w:rsidP="00227117">
      <w:pPr>
        <w:spacing w:after="100" w:line="264" w:lineRule="auto"/>
        <w:rPr>
          <w:rFonts w:ascii="Arial" w:eastAsia="Calibri" w:hAnsi="Arial"/>
          <w:bCs/>
          <w:color w:val="auto"/>
          <w:sz w:val="18"/>
          <w:szCs w:val="18"/>
        </w:rPr>
      </w:pPr>
      <w:r w:rsidRPr="00126E6D">
        <w:rPr>
          <w:rFonts w:ascii="Arial" w:eastAsia="Calibri" w:hAnsi="Arial"/>
          <w:b/>
          <w:bCs/>
          <w:color w:val="auto"/>
          <w:sz w:val="18"/>
          <w:szCs w:val="18"/>
        </w:rPr>
        <w:t xml:space="preserve">Gross Regional Product (GRP): </w:t>
      </w:r>
      <w:r w:rsidR="001D5862">
        <w:rPr>
          <w:rFonts w:ascii="Arial" w:eastAsia="Calibri" w:hAnsi="Arial"/>
          <w:bCs/>
          <w:color w:val="auto"/>
          <w:sz w:val="18"/>
          <w:szCs w:val="18"/>
        </w:rPr>
        <w:t>$97.7 billion (</w:t>
      </w:r>
      <w:r w:rsidR="00D474FF">
        <w:rPr>
          <w:rFonts w:ascii="Arial" w:eastAsia="Calibri" w:hAnsi="Arial"/>
          <w:bCs/>
          <w:color w:val="auto"/>
          <w:sz w:val="18"/>
          <w:szCs w:val="18"/>
        </w:rPr>
        <w:t>70.1%</w:t>
      </w:r>
      <w:bookmarkStart w:id="1" w:name="_GoBack"/>
      <w:bookmarkEnd w:id="1"/>
      <w:r w:rsidR="001D5862">
        <w:rPr>
          <w:rFonts w:ascii="Arial" w:eastAsia="Calibri" w:hAnsi="Arial"/>
          <w:bCs/>
          <w:color w:val="auto"/>
          <w:sz w:val="18"/>
          <w:szCs w:val="18"/>
        </w:rPr>
        <w:t xml:space="preserve"> of SA’s Gross State Product)</w:t>
      </w:r>
      <w:r w:rsidR="001D5862">
        <w:rPr>
          <w:rStyle w:val="FootnoteReference"/>
          <w:rFonts w:ascii="Arial" w:eastAsia="Calibri" w:hAnsi="Arial"/>
          <w:bCs/>
          <w:color w:val="auto"/>
          <w:sz w:val="18"/>
          <w:szCs w:val="18"/>
        </w:rPr>
        <w:footnoteReference w:id="4"/>
      </w:r>
    </w:p>
    <w:tbl>
      <w:tblPr>
        <w:tblW w:w="1018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812"/>
        <w:gridCol w:w="2268"/>
        <w:gridCol w:w="2105"/>
      </w:tblGrid>
      <w:tr w:rsidR="001D5862" w:rsidRPr="001D5862" w14:paraId="1D7047E0" w14:textId="77777777" w:rsidTr="009C1695">
        <w:trPr>
          <w:trHeight w:val="300"/>
        </w:trPr>
        <w:tc>
          <w:tcPr>
            <w:tcW w:w="5812" w:type="dxa"/>
            <w:tcBorders>
              <w:top w:val="single" w:sz="6" w:space="0" w:color="808080"/>
              <w:left w:val="nil"/>
              <w:bottom w:val="single" w:sz="6" w:space="0" w:color="808080"/>
              <w:right w:val="nil"/>
            </w:tcBorders>
            <w:shd w:val="clear" w:color="auto" w:fill="DAEAFF"/>
            <w:vAlign w:val="bottom"/>
            <w:hideMark/>
          </w:tcPr>
          <w:p w14:paraId="6B44B632" w14:textId="1708BDFE" w:rsidR="001D5862" w:rsidRPr="00BD2125" w:rsidRDefault="001D5862" w:rsidP="00BD2125">
            <w:pPr>
              <w:spacing w:before="100" w:after="100" w:line="240" w:lineRule="auto"/>
              <w:ind w:left="100" w:right="100"/>
              <w:rPr>
                <w:rFonts w:ascii="Arial" w:eastAsia="Arial" w:hAnsi="Arial" w:cs="Arial"/>
                <w:b/>
                <w:bCs/>
                <w:color w:val="000000"/>
                <w:sz w:val="18"/>
                <w:szCs w:val="18"/>
              </w:rPr>
            </w:pPr>
            <w:r w:rsidRPr="00BD2125">
              <w:rPr>
                <w:rFonts w:ascii="Arial" w:eastAsia="Arial" w:hAnsi="Arial" w:cs="Arial"/>
                <w:b/>
                <w:bCs/>
                <w:color w:val="000000"/>
                <w:sz w:val="18"/>
                <w:szCs w:val="18"/>
              </w:rPr>
              <w:t>Ranked Industries with most value</w:t>
            </w:r>
          </w:p>
        </w:tc>
        <w:tc>
          <w:tcPr>
            <w:tcW w:w="2268" w:type="dxa"/>
            <w:tcBorders>
              <w:top w:val="single" w:sz="6" w:space="0" w:color="808080"/>
              <w:left w:val="nil"/>
              <w:bottom w:val="single" w:sz="6" w:space="0" w:color="808080"/>
              <w:right w:val="nil"/>
            </w:tcBorders>
            <w:shd w:val="clear" w:color="auto" w:fill="DAEAFF"/>
            <w:vAlign w:val="bottom"/>
            <w:hideMark/>
          </w:tcPr>
          <w:p w14:paraId="460E885C" w14:textId="1C366FEB" w:rsidR="001D5862" w:rsidRPr="00BD2125" w:rsidRDefault="001D5862" w:rsidP="002E1EA1">
            <w:pPr>
              <w:spacing w:before="100" w:after="100" w:line="240" w:lineRule="auto"/>
              <w:ind w:left="100" w:right="100"/>
              <w:jc w:val="center"/>
              <w:rPr>
                <w:rFonts w:ascii="Arial" w:eastAsia="Arial" w:hAnsi="Arial" w:cs="Arial"/>
                <w:b/>
                <w:bCs/>
                <w:color w:val="000000"/>
                <w:sz w:val="18"/>
                <w:szCs w:val="18"/>
              </w:rPr>
            </w:pPr>
            <w:r w:rsidRPr="00BD2125">
              <w:rPr>
                <w:rFonts w:ascii="Arial" w:eastAsia="Arial" w:hAnsi="Arial" w:cs="Arial"/>
                <w:b/>
                <w:bCs/>
                <w:color w:val="000000"/>
                <w:sz w:val="18"/>
                <w:szCs w:val="18"/>
              </w:rPr>
              <w:t>Value (m)</w:t>
            </w:r>
          </w:p>
        </w:tc>
        <w:tc>
          <w:tcPr>
            <w:tcW w:w="2105" w:type="dxa"/>
            <w:tcBorders>
              <w:top w:val="single" w:sz="6" w:space="0" w:color="808080"/>
              <w:left w:val="nil"/>
              <w:bottom w:val="single" w:sz="6" w:space="0" w:color="808080"/>
              <w:right w:val="nil"/>
            </w:tcBorders>
            <w:shd w:val="clear" w:color="auto" w:fill="DAEAFF"/>
            <w:hideMark/>
          </w:tcPr>
          <w:p w14:paraId="3692165A" w14:textId="6F7050A7" w:rsidR="001D5862" w:rsidRPr="00BD2125" w:rsidRDefault="001D5862" w:rsidP="002E1EA1">
            <w:pPr>
              <w:spacing w:before="100" w:after="100" w:line="240" w:lineRule="auto"/>
              <w:ind w:left="100" w:right="100"/>
              <w:jc w:val="center"/>
              <w:rPr>
                <w:rFonts w:ascii="Arial" w:eastAsia="Arial" w:hAnsi="Arial" w:cs="Arial"/>
                <w:b/>
                <w:bCs/>
                <w:color w:val="000000"/>
                <w:sz w:val="18"/>
                <w:szCs w:val="18"/>
              </w:rPr>
            </w:pPr>
            <w:r w:rsidRPr="00BD2125">
              <w:rPr>
                <w:rFonts w:ascii="Arial" w:eastAsia="Arial" w:hAnsi="Arial" w:cs="Arial"/>
                <w:b/>
                <w:bCs/>
                <w:color w:val="000000"/>
                <w:sz w:val="18"/>
                <w:szCs w:val="18"/>
              </w:rPr>
              <w:t>% of GRP</w:t>
            </w:r>
          </w:p>
        </w:tc>
      </w:tr>
      <w:tr w:rsidR="001D5862" w:rsidRPr="001D5862" w14:paraId="287E4430" w14:textId="77777777" w:rsidTr="009C1695">
        <w:trPr>
          <w:trHeight w:val="300"/>
        </w:trPr>
        <w:tc>
          <w:tcPr>
            <w:tcW w:w="5812" w:type="dxa"/>
            <w:tcBorders>
              <w:top w:val="single" w:sz="6" w:space="0" w:color="808080"/>
              <w:left w:val="nil"/>
              <w:bottom w:val="nil"/>
              <w:right w:val="nil"/>
            </w:tcBorders>
            <w:shd w:val="clear" w:color="auto" w:fill="auto"/>
            <w:hideMark/>
          </w:tcPr>
          <w:p w14:paraId="7782134B" w14:textId="65F09B73" w:rsidR="001D5862" w:rsidRPr="00BD2125" w:rsidRDefault="001D5862" w:rsidP="00BD2125">
            <w:pPr>
              <w:spacing w:before="100" w:after="100" w:line="240" w:lineRule="auto"/>
              <w:ind w:left="100" w:right="100"/>
              <w:rPr>
                <w:rFonts w:ascii="Arial" w:eastAsia="Arial" w:hAnsi="Arial" w:cs="Arial"/>
                <w:bCs/>
                <w:color w:val="000000"/>
                <w:sz w:val="18"/>
                <w:szCs w:val="18"/>
              </w:rPr>
            </w:pPr>
            <w:r w:rsidRPr="00BD2125">
              <w:rPr>
                <w:rFonts w:ascii="Arial" w:eastAsia="Arial" w:hAnsi="Arial" w:cs="Arial"/>
                <w:bCs/>
                <w:color w:val="000000"/>
                <w:sz w:val="18"/>
                <w:szCs w:val="18"/>
              </w:rPr>
              <w:t>Rental, Hiring &amp; Real Estate Services</w:t>
            </w:r>
          </w:p>
        </w:tc>
        <w:tc>
          <w:tcPr>
            <w:tcW w:w="2268" w:type="dxa"/>
            <w:tcBorders>
              <w:top w:val="single" w:sz="6" w:space="0" w:color="808080"/>
              <w:left w:val="nil"/>
              <w:bottom w:val="nil"/>
              <w:right w:val="nil"/>
            </w:tcBorders>
            <w:shd w:val="clear" w:color="auto" w:fill="E2EFD9"/>
            <w:hideMark/>
          </w:tcPr>
          <w:p w14:paraId="542B29EB" w14:textId="6CC893E1" w:rsidR="001D5862" w:rsidRPr="00BD2125" w:rsidRDefault="001D5862" w:rsidP="00CB7D9D">
            <w:pPr>
              <w:spacing w:before="100" w:after="100" w:line="240" w:lineRule="auto"/>
              <w:ind w:left="100" w:right="279"/>
              <w:jc w:val="right"/>
              <w:rPr>
                <w:rFonts w:ascii="Arial" w:eastAsia="Arial" w:hAnsi="Arial" w:cs="Arial"/>
                <w:bCs/>
                <w:color w:val="000000"/>
                <w:sz w:val="18"/>
                <w:szCs w:val="18"/>
              </w:rPr>
            </w:pPr>
            <w:r w:rsidRPr="00BD2125">
              <w:rPr>
                <w:rFonts w:ascii="Arial" w:eastAsia="Arial" w:hAnsi="Arial" w:cs="Arial"/>
                <w:bCs/>
                <w:color w:val="000000"/>
                <w:sz w:val="18"/>
                <w:szCs w:val="18"/>
              </w:rPr>
              <w:t>$12,636</w:t>
            </w:r>
          </w:p>
        </w:tc>
        <w:tc>
          <w:tcPr>
            <w:tcW w:w="2105" w:type="dxa"/>
            <w:tcBorders>
              <w:top w:val="single" w:sz="6" w:space="0" w:color="808080"/>
              <w:left w:val="nil"/>
              <w:bottom w:val="nil"/>
              <w:right w:val="nil"/>
            </w:tcBorders>
            <w:shd w:val="clear" w:color="auto" w:fill="E2EFD9"/>
            <w:hideMark/>
          </w:tcPr>
          <w:p w14:paraId="16F3F803" w14:textId="4DBC386C" w:rsidR="001D5862" w:rsidRPr="00BD2125" w:rsidRDefault="001D5862" w:rsidP="00CB7D9D">
            <w:pPr>
              <w:spacing w:before="100" w:after="100" w:line="240" w:lineRule="auto"/>
              <w:ind w:left="100" w:right="265"/>
              <w:jc w:val="right"/>
              <w:rPr>
                <w:rFonts w:ascii="Arial" w:eastAsia="Arial" w:hAnsi="Arial" w:cs="Arial"/>
                <w:bCs/>
                <w:color w:val="000000"/>
                <w:sz w:val="18"/>
                <w:szCs w:val="18"/>
              </w:rPr>
            </w:pPr>
            <w:r w:rsidRPr="00BD2125">
              <w:rPr>
                <w:rFonts w:ascii="Arial" w:eastAsia="Arial" w:hAnsi="Arial" w:cs="Arial"/>
                <w:bCs/>
                <w:color w:val="000000"/>
                <w:sz w:val="18"/>
                <w:szCs w:val="18"/>
              </w:rPr>
              <w:t>12.9%</w:t>
            </w:r>
          </w:p>
        </w:tc>
      </w:tr>
      <w:tr w:rsidR="001D5862" w:rsidRPr="001D5862" w14:paraId="1E50D2C1" w14:textId="77777777" w:rsidTr="009C1695">
        <w:trPr>
          <w:trHeight w:val="300"/>
        </w:trPr>
        <w:tc>
          <w:tcPr>
            <w:tcW w:w="5812" w:type="dxa"/>
            <w:tcBorders>
              <w:top w:val="nil"/>
              <w:left w:val="nil"/>
              <w:bottom w:val="nil"/>
              <w:right w:val="nil"/>
            </w:tcBorders>
            <w:shd w:val="clear" w:color="auto" w:fill="auto"/>
            <w:hideMark/>
          </w:tcPr>
          <w:p w14:paraId="0F0AA8A7" w14:textId="0F8AF54B" w:rsidR="001D5862" w:rsidRPr="00BD2125" w:rsidRDefault="001D5862" w:rsidP="00BD2125">
            <w:pPr>
              <w:spacing w:before="100" w:after="100" w:line="240" w:lineRule="auto"/>
              <w:ind w:left="100" w:right="100"/>
              <w:rPr>
                <w:rFonts w:ascii="Arial" w:eastAsia="Arial" w:hAnsi="Arial" w:cs="Arial"/>
                <w:bCs/>
                <w:color w:val="000000"/>
                <w:sz w:val="18"/>
                <w:szCs w:val="18"/>
              </w:rPr>
            </w:pPr>
            <w:r w:rsidRPr="00BD2125">
              <w:rPr>
                <w:rFonts w:ascii="Arial" w:eastAsia="Arial" w:hAnsi="Arial" w:cs="Arial"/>
                <w:bCs/>
                <w:color w:val="000000"/>
                <w:sz w:val="18"/>
                <w:szCs w:val="18"/>
              </w:rPr>
              <w:t>Health Care &amp; Social Assistance</w:t>
            </w:r>
          </w:p>
        </w:tc>
        <w:tc>
          <w:tcPr>
            <w:tcW w:w="2268" w:type="dxa"/>
            <w:tcBorders>
              <w:top w:val="nil"/>
              <w:left w:val="nil"/>
              <w:bottom w:val="nil"/>
              <w:right w:val="nil"/>
            </w:tcBorders>
            <w:shd w:val="clear" w:color="auto" w:fill="E2EFD9"/>
            <w:hideMark/>
          </w:tcPr>
          <w:p w14:paraId="26F4BF86" w14:textId="750B2766" w:rsidR="001D5862" w:rsidRPr="00BD2125" w:rsidRDefault="001D5862" w:rsidP="00CB7D9D">
            <w:pPr>
              <w:spacing w:before="100" w:after="100" w:line="240" w:lineRule="auto"/>
              <w:ind w:left="100" w:right="279"/>
              <w:jc w:val="right"/>
              <w:rPr>
                <w:rFonts w:ascii="Arial" w:eastAsia="Arial" w:hAnsi="Arial" w:cs="Arial"/>
                <w:bCs/>
                <w:color w:val="000000"/>
                <w:sz w:val="18"/>
                <w:szCs w:val="18"/>
              </w:rPr>
            </w:pPr>
            <w:r w:rsidRPr="00BD2125">
              <w:rPr>
                <w:rFonts w:ascii="Arial" w:eastAsia="Arial" w:hAnsi="Arial" w:cs="Arial"/>
                <w:bCs/>
                <w:color w:val="000000"/>
                <w:sz w:val="18"/>
                <w:szCs w:val="18"/>
              </w:rPr>
              <w:t>$11,289</w:t>
            </w:r>
          </w:p>
        </w:tc>
        <w:tc>
          <w:tcPr>
            <w:tcW w:w="2105" w:type="dxa"/>
            <w:tcBorders>
              <w:top w:val="nil"/>
              <w:left w:val="nil"/>
              <w:bottom w:val="nil"/>
              <w:right w:val="nil"/>
            </w:tcBorders>
            <w:shd w:val="clear" w:color="auto" w:fill="E2EFD9"/>
            <w:hideMark/>
          </w:tcPr>
          <w:p w14:paraId="16643BA4" w14:textId="6F7D7CD4" w:rsidR="001D5862" w:rsidRPr="00BD2125" w:rsidRDefault="001D5862" w:rsidP="00CB7D9D">
            <w:pPr>
              <w:spacing w:before="100" w:after="100" w:line="240" w:lineRule="auto"/>
              <w:ind w:left="100" w:right="265"/>
              <w:jc w:val="right"/>
              <w:rPr>
                <w:rFonts w:ascii="Arial" w:eastAsia="Arial" w:hAnsi="Arial" w:cs="Arial"/>
                <w:bCs/>
                <w:color w:val="000000"/>
                <w:sz w:val="18"/>
                <w:szCs w:val="18"/>
              </w:rPr>
            </w:pPr>
            <w:r w:rsidRPr="00BD2125">
              <w:rPr>
                <w:rFonts w:ascii="Arial" w:eastAsia="Arial" w:hAnsi="Arial" w:cs="Arial"/>
                <w:bCs/>
                <w:color w:val="000000"/>
                <w:sz w:val="18"/>
                <w:szCs w:val="18"/>
              </w:rPr>
              <w:t>11.6%</w:t>
            </w:r>
          </w:p>
        </w:tc>
      </w:tr>
      <w:tr w:rsidR="001D5862" w:rsidRPr="001D5862" w14:paraId="5CDAC874" w14:textId="77777777" w:rsidTr="009C1695">
        <w:trPr>
          <w:trHeight w:val="300"/>
        </w:trPr>
        <w:tc>
          <w:tcPr>
            <w:tcW w:w="5812" w:type="dxa"/>
            <w:tcBorders>
              <w:top w:val="nil"/>
              <w:left w:val="nil"/>
              <w:bottom w:val="nil"/>
              <w:right w:val="nil"/>
            </w:tcBorders>
            <w:shd w:val="clear" w:color="auto" w:fill="auto"/>
            <w:hideMark/>
          </w:tcPr>
          <w:p w14:paraId="1DB1F73A" w14:textId="429959E2" w:rsidR="001D5862" w:rsidRPr="00BD2125" w:rsidRDefault="001D5862" w:rsidP="00BD2125">
            <w:pPr>
              <w:spacing w:before="100" w:after="100" w:line="240" w:lineRule="auto"/>
              <w:ind w:left="100" w:right="100"/>
              <w:rPr>
                <w:rFonts w:ascii="Arial" w:eastAsia="Arial" w:hAnsi="Arial" w:cs="Arial"/>
                <w:bCs/>
                <w:color w:val="000000"/>
                <w:sz w:val="18"/>
                <w:szCs w:val="18"/>
              </w:rPr>
            </w:pPr>
            <w:r w:rsidRPr="00BD2125">
              <w:rPr>
                <w:rFonts w:ascii="Arial" w:eastAsia="Arial" w:hAnsi="Arial" w:cs="Arial"/>
                <w:bCs/>
                <w:color w:val="000000"/>
                <w:sz w:val="18"/>
                <w:szCs w:val="18"/>
              </w:rPr>
              <w:t>Public Administration &amp; Safety</w:t>
            </w:r>
          </w:p>
        </w:tc>
        <w:tc>
          <w:tcPr>
            <w:tcW w:w="2268" w:type="dxa"/>
            <w:tcBorders>
              <w:top w:val="nil"/>
              <w:left w:val="nil"/>
              <w:bottom w:val="nil"/>
              <w:right w:val="nil"/>
            </w:tcBorders>
            <w:shd w:val="clear" w:color="auto" w:fill="E2EFD9"/>
            <w:hideMark/>
          </w:tcPr>
          <w:p w14:paraId="4F663FFD" w14:textId="40D35665" w:rsidR="001D5862" w:rsidRPr="00BD2125" w:rsidRDefault="001D5862" w:rsidP="00CB7D9D">
            <w:pPr>
              <w:spacing w:before="100" w:after="100" w:line="240" w:lineRule="auto"/>
              <w:ind w:left="100" w:right="279"/>
              <w:jc w:val="right"/>
              <w:rPr>
                <w:rFonts w:ascii="Arial" w:eastAsia="Arial" w:hAnsi="Arial" w:cs="Arial"/>
                <w:bCs/>
                <w:color w:val="000000"/>
                <w:sz w:val="18"/>
                <w:szCs w:val="18"/>
              </w:rPr>
            </w:pPr>
            <w:r w:rsidRPr="00BD2125">
              <w:rPr>
                <w:rFonts w:ascii="Arial" w:eastAsia="Arial" w:hAnsi="Arial" w:cs="Arial"/>
                <w:bCs/>
                <w:color w:val="000000"/>
                <w:sz w:val="18"/>
                <w:szCs w:val="18"/>
              </w:rPr>
              <w:t>$8,821</w:t>
            </w:r>
          </w:p>
        </w:tc>
        <w:tc>
          <w:tcPr>
            <w:tcW w:w="2105" w:type="dxa"/>
            <w:tcBorders>
              <w:top w:val="nil"/>
              <w:left w:val="nil"/>
              <w:bottom w:val="nil"/>
              <w:right w:val="nil"/>
            </w:tcBorders>
            <w:shd w:val="clear" w:color="auto" w:fill="E2EFD9"/>
            <w:hideMark/>
          </w:tcPr>
          <w:p w14:paraId="20B1B789" w14:textId="191193AA" w:rsidR="001D5862" w:rsidRPr="00BD2125" w:rsidRDefault="001D5862" w:rsidP="00CB7D9D">
            <w:pPr>
              <w:spacing w:before="100" w:after="100" w:line="240" w:lineRule="auto"/>
              <w:ind w:left="100" w:right="265"/>
              <w:jc w:val="right"/>
              <w:rPr>
                <w:rFonts w:ascii="Arial" w:eastAsia="Arial" w:hAnsi="Arial" w:cs="Arial"/>
                <w:bCs/>
                <w:color w:val="000000"/>
                <w:sz w:val="18"/>
                <w:szCs w:val="18"/>
              </w:rPr>
            </w:pPr>
            <w:r w:rsidRPr="00BD2125">
              <w:rPr>
                <w:rFonts w:ascii="Arial" w:eastAsia="Arial" w:hAnsi="Arial" w:cs="Arial"/>
                <w:bCs/>
                <w:color w:val="000000"/>
                <w:sz w:val="18"/>
                <w:szCs w:val="18"/>
              </w:rPr>
              <w:t>9.0%</w:t>
            </w:r>
          </w:p>
        </w:tc>
      </w:tr>
      <w:tr w:rsidR="001D5862" w:rsidRPr="001D5862" w14:paraId="0842DFCD" w14:textId="77777777" w:rsidTr="009C1695">
        <w:trPr>
          <w:trHeight w:val="300"/>
        </w:trPr>
        <w:tc>
          <w:tcPr>
            <w:tcW w:w="5812" w:type="dxa"/>
            <w:tcBorders>
              <w:top w:val="nil"/>
              <w:left w:val="nil"/>
              <w:bottom w:val="nil"/>
              <w:right w:val="nil"/>
            </w:tcBorders>
            <w:shd w:val="clear" w:color="auto" w:fill="auto"/>
            <w:hideMark/>
          </w:tcPr>
          <w:p w14:paraId="5048E122" w14:textId="65E4E6DD" w:rsidR="001D5862" w:rsidRPr="00BD2125" w:rsidRDefault="001D5862" w:rsidP="00BD2125">
            <w:pPr>
              <w:spacing w:before="100" w:after="100" w:line="240" w:lineRule="auto"/>
              <w:ind w:left="100" w:right="100"/>
              <w:rPr>
                <w:rFonts w:ascii="Arial" w:eastAsia="Arial" w:hAnsi="Arial" w:cs="Arial"/>
                <w:bCs/>
                <w:color w:val="000000"/>
                <w:sz w:val="18"/>
                <w:szCs w:val="18"/>
              </w:rPr>
            </w:pPr>
            <w:r w:rsidRPr="00BD2125">
              <w:rPr>
                <w:rFonts w:ascii="Arial" w:eastAsia="Arial" w:hAnsi="Arial" w:cs="Arial"/>
                <w:bCs/>
                <w:color w:val="000000"/>
                <w:sz w:val="18"/>
                <w:szCs w:val="18"/>
              </w:rPr>
              <w:t>Financial &amp; Insurance Services</w:t>
            </w:r>
          </w:p>
        </w:tc>
        <w:tc>
          <w:tcPr>
            <w:tcW w:w="2268" w:type="dxa"/>
            <w:tcBorders>
              <w:top w:val="nil"/>
              <w:left w:val="nil"/>
              <w:bottom w:val="nil"/>
              <w:right w:val="nil"/>
            </w:tcBorders>
            <w:shd w:val="clear" w:color="auto" w:fill="E2EFD9"/>
            <w:hideMark/>
          </w:tcPr>
          <w:p w14:paraId="16F1AAC6" w14:textId="6260B8DC" w:rsidR="001D5862" w:rsidRPr="00BD2125" w:rsidRDefault="001D5862" w:rsidP="00CB7D9D">
            <w:pPr>
              <w:spacing w:before="100" w:after="100" w:line="240" w:lineRule="auto"/>
              <w:ind w:left="100" w:right="279"/>
              <w:jc w:val="right"/>
              <w:rPr>
                <w:rFonts w:ascii="Arial" w:eastAsia="Arial" w:hAnsi="Arial" w:cs="Arial"/>
                <w:bCs/>
                <w:color w:val="000000"/>
                <w:sz w:val="18"/>
                <w:szCs w:val="18"/>
              </w:rPr>
            </w:pPr>
            <w:r w:rsidRPr="00BD2125">
              <w:rPr>
                <w:rFonts w:ascii="Arial" w:eastAsia="Arial" w:hAnsi="Arial" w:cs="Arial"/>
                <w:bCs/>
                <w:color w:val="000000"/>
                <w:sz w:val="18"/>
                <w:szCs w:val="18"/>
              </w:rPr>
              <w:t>$8,327</w:t>
            </w:r>
          </w:p>
        </w:tc>
        <w:tc>
          <w:tcPr>
            <w:tcW w:w="2105" w:type="dxa"/>
            <w:tcBorders>
              <w:top w:val="nil"/>
              <w:left w:val="nil"/>
              <w:bottom w:val="nil"/>
              <w:right w:val="nil"/>
            </w:tcBorders>
            <w:shd w:val="clear" w:color="auto" w:fill="E2EFD9"/>
            <w:hideMark/>
          </w:tcPr>
          <w:p w14:paraId="5031241A" w14:textId="770C5812" w:rsidR="001D5862" w:rsidRPr="00BD2125" w:rsidRDefault="001D5862" w:rsidP="00CB7D9D">
            <w:pPr>
              <w:spacing w:before="100" w:after="100" w:line="240" w:lineRule="auto"/>
              <w:ind w:left="100" w:right="265"/>
              <w:jc w:val="right"/>
              <w:rPr>
                <w:rFonts w:ascii="Arial" w:eastAsia="Arial" w:hAnsi="Arial" w:cs="Arial"/>
                <w:bCs/>
                <w:color w:val="000000"/>
                <w:sz w:val="18"/>
                <w:szCs w:val="18"/>
              </w:rPr>
            </w:pPr>
            <w:r w:rsidRPr="00BD2125">
              <w:rPr>
                <w:rFonts w:ascii="Arial" w:eastAsia="Arial" w:hAnsi="Arial" w:cs="Arial"/>
                <w:bCs/>
                <w:color w:val="000000"/>
                <w:sz w:val="18"/>
                <w:szCs w:val="18"/>
              </w:rPr>
              <w:t>8.5%</w:t>
            </w:r>
          </w:p>
        </w:tc>
      </w:tr>
      <w:tr w:rsidR="001D5862" w:rsidRPr="001D5862" w14:paraId="7A71AAEA" w14:textId="77777777" w:rsidTr="009C1695">
        <w:trPr>
          <w:trHeight w:val="300"/>
        </w:trPr>
        <w:tc>
          <w:tcPr>
            <w:tcW w:w="5812" w:type="dxa"/>
            <w:tcBorders>
              <w:top w:val="nil"/>
              <w:left w:val="nil"/>
              <w:bottom w:val="single" w:sz="6" w:space="0" w:color="808080"/>
              <w:right w:val="nil"/>
            </w:tcBorders>
            <w:shd w:val="clear" w:color="auto" w:fill="auto"/>
            <w:hideMark/>
          </w:tcPr>
          <w:p w14:paraId="08907399" w14:textId="37C3B8B1" w:rsidR="001D5862" w:rsidRPr="00BD2125" w:rsidRDefault="001D5862" w:rsidP="00BD2125">
            <w:pPr>
              <w:spacing w:before="100" w:after="100" w:line="240" w:lineRule="auto"/>
              <w:ind w:left="100" w:right="100"/>
              <w:rPr>
                <w:rFonts w:ascii="Arial" w:eastAsia="Arial" w:hAnsi="Arial" w:cs="Arial"/>
                <w:bCs/>
                <w:color w:val="000000"/>
                <w:sz w:val="18"/>
                <w:szCs w:val="18"/>
              </w:rPr>
            </w:pPr>
            <w:r w:rsidRPr="00BD2125">
              <w:rPr>
                <w:rFonts w:ascii="Arial" w:eastAsia="Arial" w:hAnsi="Arial" w:cs="Arial"/>
                <w:bCs/>
                <w:color w:val="000000"/>
                <w:sz w:val="18"/>
                <w:szCs w:val="18"/>
              </w:rPr>
              <w:t>Construction</w:t>
            </w:r>
          </w:p>
        </w:tc>
        <w:tc>
          <w:tcPr>
            <w:tcW w:w="2268" w:type="dxa"/>
            <w:tcBorders>
              <w:top w:val="nil"/>
              <w:left w:val="nil"/>
              <w:bottom w:val="single" w:sz="6" w:space="0" w:color="808080"/>
              <w:right w:val="nil"/>
            </w:tcBorders>
            <w:shd w:val="clear" w:color="auto" w:fill="E2EFD9"/>
            <w:hideMark/>
          </w:tcPr>
          <w:p w14:paraId="28AF69EF" w14:textId="5296688E" w:rsidR="001D5862" w:rsidRPr="00BD2125" w:rsidRDefault="001D5862" w:rsidP="00CB7D9D">
            <w:pPr>
              <w:spacing w:before="100" w:after="100" w:line="240" w:lineRule="auto"/>
              <w:ind w:left="100" w:right="279"/>
              <w:jc w:val="right"/>
              <w:rPr>
                <w:rFonts w:ascii="Arial" w:eastAsia="Arial" w:hAnsi="Arial" w:cs="Arial"/>
                <w:bCs/>
                <w:color w:val="000000"/>
                <w:sz w:val="18"/>
                <w:szCs w:val="18"/>
              </w:rPr>
            </w:pPr>
            <w:r w:rsidRPr="00BD2125">
              <w:rPr>
                <w:rFonts w:ascii="Arial" w:eastAsia="Arial" w:hAnsi="Arial" w:cs="Arial"/>
                <w:bCs/>
                <w:color w:val="000000"/>
                <w:sz w:val="18"/>
                <w:szCs w:val="18"/>
              </w:rPr>
              <w:t>$7,826</w:t>
            </w:r>
          </w:p>
        </w:tc>
        <w:tc>
          <w:tcPr>
            <w:tcW w:w="2105" w:type="dxa"/>
            <w:tcBorders>
              <w:top w:val="nil"/>
              <w:left w:val="nil"/>
              <w:bottom w:val="single" w:sz="6" w:space="0" w:color="808080"/>
              <w:right w:val="nil"/>
            </w:tcBorders>
            <w:shd w:val="clear" w:color="auto" w:fill="E2EFD9"/>
            <w:hideMark/>
          </w:tcPr>
          <w:p w14:paraId="6C7FB5E3" w14:textId="13B70929" w:rsidR="001D5862" w:rsidRPr="00BD2125" w:rsidRDefault="001D5862" w:rsidP="00CB7D9D">
            <w:pPr>
              <w:spacing w:before="100" w:after="100" w:line="240" w:lineRule="auto"/>
              <w:ind w:left="100" w:right="265"/>
              <w:jc w:val="right"/>
              <w:rPr>
                <w:rFonts w:ascii="Arial" w:eastAsia="Arial" w:hAnsi="Arial" w:cs="Arial"/>
                <w:bCs/>
                <w:color w:val="000000"/>
                <w:sz w:val="18"/>
                <w:szCs w:val="18"/>
              </w:rPr>
            </w:pPr>
            <w:r w:rsidRPr="00BD2125">
              <w:rPr>
                <w:rFonts w:ascii="Arial" w:eastAsia="Arial" w:hAnsi="Arial" w:cs="Arial"/>
                <w:bCs/>
                <w:color w:val="000000"/>
                <w:sz w:val="18"/>
                <w:szCs w:val="18"/>
              </w:rPr>
              <w:t>8.0%</w:t>
            </w:r>
          </w:p>
        </w:tc>
      </w:tr>
    </w:tbl>
    <w:p w14:paraId="5AD9BAFC" w14:textId="77777777" w:rsidR="001D5862" w:rsidRPr="00227117" w:rsidRDefault="001D5862" w:rsidP="001D5862">
      <w:pPr>
        <w:spacing w:after="100" w:line="264" w:lineRule="auto"/>
        <w:rPr>
          <w:rFonts w:ascii="Arial" w:eastAsia="Calibri" w:hAnsi="Arial"/>
          <w:b/>
          <w:bCs/>
          <w:color w:val="auto"/>
          <w:szCs w:val="22"/>
        </w:rPr>
      </w:pPr>
    </w:p>
    <w:tbl>
      <w:tblPr>
        <w:tblW w:w="10206" w:type="dxa"/>
        <w:tblLayout w:type="fixed"/>
        <w:tblLook w:val="0420" w:firstRow="1" w:lastRow="0" w:firstColumn="0" w:lastColumn="0" w:noHBand="0" w:noVBand="1"/>
      </w:tblPr>
      <w:tblGrid>
        <w:gridCol w:w="3261"/>
        <w:gridCol w:w="1984"/>
        <w:gridCol w:w="3260"/>
        <w:gridCol w:w="1701"/>
      </w:tblGrid>
      <w:tr w:rsidR="0069756D" w:rsidRPr="0069756D" w14:paraId="3F01AEC0" w14:textId="77777777" w:rsidTr="00CB7D9D">
        <w:trPr>
          <w:tblHeader/>
        </w:trPr>
        <w:tc>
          <w:tcPr>
            <w:tcW w:w="3261" w:type="dxa"/>
            <w:tcBorders>
              <w:top w:val="single" w:sz="8" w:space="0" w:color="808080" w:themeColor="background1" w:themeShade="80"/>
              <w:bottom w:val="single" w:sz="8" w:space="0" w:color="808080" w:themeColor="background1" w:themeShade="80"/>
            </w:tcBorders>
            <w:shd w:val="clear" w:color="auto" w:fill="DAEAFF" w:themeFill="accent3" w:themeFillTint="33"/>
            <w:vAlign w:val="bottom"/>
          </w:tcPr>
          <w:p w14:paraId="4F2DD606" w14:textId="77777777" w:rsidR="0069756D" w:rsidRPr="0069756D" w:rsidRDefault="0069756D" w:rsidP="00CB7D9D">
            <w:pPr>
              <w:pBdr>
                <w:top w:val="none" w:sz="0" w:space="0" w:color="000000"/>
                <w:left w:val="none" w:sz="0" w:space="0" w:color="000000"/>
                <w:bottom w:val="none" w:sz="0" w:space="0" w:color="000000"/>
                <w:right w:val="none" w:sz="0" w:space="0" w:color="000000"/>
              </w:pBdr>
              <w:spacing w:before="100" w:after="100" w:line="240" w:lineRule="auto"/>
              <w:ind w:left="100" w:right="100"/>
              <w:rPr>
                <w:rFonts w:ascii="Arial" w:eastAsia="Arial" w:hAnsi="Arial" w:cs="Arial"/>
                <w:b/>
                <w:color w:val="000000"/>
                <w:sz w:val="18"/>
              </w:rPr>
            </w:pPr>
            <w:r w:rsidRPr="0069756D">
              <w:rPr>
                <w:rFonts w:ascii="Arial" w:eastAsia="Arial" w:hAnsi="Arial" w:cs="Arial"/>
                <w:b/>
                <w:color w:val="000000"/>
                <w:sz w:val="18"/>
              </w:rPr>
              <w:t xml:space="preserve">Ranked Employing Industries </w:t>
            </w:r>
            <w:r w:rsidRPr="0069756D">
              <w:rPr>
                <w:rFonts w:ascii="Arial" w:eastAsia="Arial" w:hAnsi="Arial" w:cs="Arial"/>
                <w:b/>
                <w:color w:val="000000"/>
                <w:sz w:val="18"/>
              </w:rPr>
              <w:br/>
              <w:t xml:space="preserve">(by </w:t>
            </w:r>
            <w:r w:rsidRPr="0069756D">
              <w:rPr>
                <w:rFonts w:ascii="Arial" w:eastAsia="Arial" w:hAnsi="Arial" w:cs="Arial"/>
                <w:b/>
                <w:color w:val="000000"/>
                <w:sz w:val="18"/>
                <w:u w:val="single"/>
              </w:rPr>
              <w:t>usual residence</w:t>
            </w:r>
            <w:r w:rsidRPr="0069756D">
              <w:rPr>
                <w:rFonts w:ascii="Arial" w:eastAsia="Arial" w:hAnsi="Arial" w:cs="Arial"/>
                <w:b/>
                <w:color w:val="000000"/>
                <w:sz w:val="18"/>
                <w:vertAlign w:val="superscript"/>
              </w:rPr>
              <w:footnoteReference w:id="5"/>
            </w:r>
            <w:r w:rsidRPr="0069756D">
              <w:rPr>
                <w:rFonts w:ascii="Arial" w:eastAsia="Arial" w:hAnsi="Arial" w:cs="Arial"/>
                <w:b/>
                <w:color w:val="000000"/>
                <w:sz w:val="18"/>
              </w:rPr>
              <w:t>)</w:t>
            </w:r>
          </w:p>
        </w:tc>
        <w:tc>
          <w:tcPr>
            <w:tcW w:w="1984" w:type="dxa"/>
            <w:tcBorders>
              <w:top w:val="single" w:sz="8" w:space="0" w:color="808080" w:themeColor="background1" w:themeShade="80"/>
              <w:bottom w:val="single" w:sz="8" w:space="0" w:color="808080" w:themeColor="background1" w:themeShade="80"/>
            </w:tcBorders>
            <w:shd w:val="clear" w:color="auto" w:fill="DAEAFF" w:themeFill="accent3" w:themeFillTint="33"/>
            <w:vAlign w:val="bottom"/>
          </w:tcPr>
          <w:p w14:paraId="2C7879F9" w14:textId="77777777" w:rsidR="0069756D" w:rsidRPr="0069756D" w:rsidRDefault="0069756D" w:rsidP="00CB7D9D">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rFonts w:ascii="Arial" w:eastAsia="Arial" w:hAnsi="Arial" w:cs="Arial"/>
                <w:b/>
                <w:color w:val="000000"/>
                <w:sz w:val="18"/>
              </w:rPr>
            </w:pPr>
            <w:r w:rsidRPr="0069756D">
              <w:rPr>
                <w:rFonts w:ascii="Arial" w:eastAsia="Arial" w:hAnsi="Arial" w:cs="Arial"/>
                <w:b/>
                <w:color w:val="000000"/>
                <w:sz w:val="18"/>
              </w:rPr>
              <w:t>No. of employees (% of workforce)</w:t>
            </w:r>
          </w:p>
        </w:tc>
        <w:tc>
          <w:tcPr>
            <w:tcW w:w="3260" w:type="dxa"/>
            <w:tcBorders>
              <w:top w:val="single" w:sz="8" w:space="0" w:color="808080" w:themeColor="background1" w:themeShade="80"/>
              <w:bottom w:val="single" w:sz="8" w:space="0" w:color="808080" w:themeColor="background1" w:themeShade="80"/>
            </w:tcBorders>
            <w:shd w:val="clear" w:color="auto" w:fill="DAEAFF" w:themeFill="accent3" w:themeFillTint="33"/>
            <w:vAlign w:val="bottom"/>
          </w:tcPr>
          <w:p w14:paraId="24EC1E79" w14:textId="77777777" w:rsidR="0069756D" w:rsidRPr="0069756D" w:rsidRDefault="0069756D" w:rsidP="00CB7D9D">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rFonts w:ascii="Arial" w:eastAsia="Arial" w:hAnsi="Arial" w:cs="Arial"/>
                <w:b/>
                <w:color w:val="000000"/>
                <w:sz w:val="18"/>
              </w:rPr>
            </w:pPr>
            <w:r w:rsidRPr="0069756D">
              <w:rPr>
                <w:rFonts w:ascii="Arial" w:eastAsia="Arial" w:hAnsi="Arial" w:cs="Arial"/>
                <w:b/>
                <w:color w:val="000000"/>
                <w:sz w:val="18"/>
              </w:rPr>
              <w:t xml:space="preserve">Ranked Employing Industries </w:t>
            </w:r>
            <w:r w:rsidRPr="0069756D">
              <w:rPr>
                <w:rFonts w:ascii="Arial" w:eastAsia="Arial" w:hAnsi="Arial" w:cs="Arial"/>
                <w:b/>
                <w:color w:val="000000"/>
                <w:sz w:val="18"/>
              </w:rPr>
              <w:br/>
              <w:t xml:space="preserve">(by </w:t>
            </w:r>
            <w:r w:rsidRPr="0069756D">
              <w:rPr>
                <w:rFonts w:ascii="Arial" w:eastAsia="Arial" w:hAnsi="Arial" w:cs="Arial"/>
                <w:b/>
                <w:color w:val="000000"/>
                <w:sz w:val="18"/>
                <w:u w:val="single"/>
              </w:rPr>
              <w:t>place of work</w:t>
            </w:r>
            <w:r w:rsidRPr="0069756D">
              <w:rPr>
                <w:rFonts w:ascii="Arial" w:eastAsia="Arial" w:hAnsi="Arial" w:cs="Arial"/>
                <w:b/>
                <w:color w:val="000000"/>
                <w:sz w:val="18"/>
                <w:vertAlign w:val="superscript"/>
              </w:rPr>
              <w:footnoteReference w:id="6"/>
            </w:r>
            <w:r w:rsidRPr="0069756D">
              <w:rPr>
                <w:rFonts w:ascii="Arial" w:eastAsia="Arial" w:hAnsi="Arial" w:cs="Arial"/>
                <w:b/>
                <w:color w:val="000000"/>
                <w:sz w:val="18"/>
              </w:rPr>
              <w:t>)</w:t>
            </w:r>
          </w:p>
        </w:tc>
        <w:tc>
          <w:tcPr>
            <w:tcW w:w="1701" w:type="dxa"/>
            <w:tcBorders>
              <w:top w:val="single" w:sz="8" w:space="0" w:color="808080" w:themeColor="background1" w:themeShade="80"/>
              <w:bottom w:val="single" w:sz="8" w:space="0" w:color="808080" w:themeColor="background1" w:themeShade="80"/>
            </w:tcBorders>
            <w:shd w:val="clear" w:color="auto" w:fill="DAEAFF" w:themeFill="accent3" w:themeFillTint="33"/>
            <w:vAlign w:val="bottom"/>
          </w:tcPr>
          <w:p w14:paraId="1159D9B5" w14:textId="77777777" w:rsidR="0069756D" w:rsidRPr="0069756D" w:rsidRDefault="0069756D" w:rsidP="00CB7D9D">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rFonts w:ascii="Arial" w:eastAsia="Arial" w:hAnsi="Arial" w:cs="Arial"/>
                <w:b/>
                <w:color w:val="000000"/>
                <w:sz w:val="18"/>
              </w:rPr>
            </w:pPr>
            <w:r w:rsidRPr="0069756D">
              <w:rPr>
                <w:rFonts w:ascii="Arial" w:eastAsia="Arial" w:hAnsi="Arial" w:cs="Arial"/>
                <w:b/>
                <w:color w:val="000000"/>
                <w:sz w:val="18"/>
              </w:rPr>
              <w:t>No. of employees (% of workforce)</w:t>
            </w:r>
          </w:p>
        </w:tc>
      </w:tr>
      <w:tr w:rsidR="0069756D" w:rsidRPr="0069756D" w14:paraId="574AC47C" w14:textId="77777777" w:rsidTr="00BE50C7">
        <w:tc>
          <w:tcPr>
            <w:tcW w:w="3261" w:type="dxa"/>
            <w:tcBorders>
              <w:top w:val="single" w:sz="8" w:space="0" w:color="808080" w:themeColor="background1" w:themeShade="80"/>
              <w:bottom w:val="single" w:sz="8" w:space="0" w:color="808080" w:themeColor="background1" w:themeShade="80"/>
            </w:tcBorders>
            <w:shd w:val="clear" w:color="auto" w:fill="F2F2F2" w:themeFill="background1" w:themeFillShade="F2"/>
          </w:tcPr>
          <w:p w14:paraId="3E99C5DB" w14:textId="77777777" w:rsidR="0069756D" w:rsidRPr="0069756D" w:rsidRDefault="0069756D" w:rsidP="00EC1FF4">
            <w:pPr>
              <w:pBdr>
                <w:top w:val="none" w:sz="0" w:space="0" w:color="000000"/>
                <w:left w:val="none" w:sz="0" w:space="0" w:color="000000"/>
                <w:bottom w:val="none" w:sz="0" w:space="0" w:color="000000"/>
                <w:right w:val="none" w:sz="0" w:space="0" w:color="000000"/>
              </w:pBdr>
              <w:spacing w:before="100" w:after="100" w:line="240" w:lineRule="auto"/>
              <w:ind w:left="100" w:right="100"/>
              <w:rPr>
                <w:rFonts w:ascii="Arial" w:eastAsia="Calibri" w:hAnsi="Arial"/>
                <w:color w:val="auto"/>
                <w:sz w:val="18"/>
                <w:szCs w:val="22"/>
              </w:rPr>
            </w:pPr>
            <w:r w:rsidRPr="0069756D">
              <w:rPr>
                <w:rFonts w:ascii="Arial" w:eastAsia="Calibri" w:hAnsi="Arial"/>
                <w:color w:val="auto"/>
                <w:sz w:val="18"/>
                <w:szCs w:val="22"/>
              </w:rPr>
              <w:t>Total labour force living in region</w:t>
            </w:r>
          </w:p>
        </w:tc>
        <w:tc>
          <w:tcPr>
            <w:tcW w:w="1984" w:type="dxa"/>
            <w:tcBorders>
              <w:top w:val="single" w:sz="8" w:space="0" w:color="808080" w:themeColor="background1" w:themeShade="80"/>
              <w:bottom w:val="single" w:sz="8" w:space="0" w:color="808080" w:themeColor="background1" w:themeShade="80"/>
            </w:tcBorders>
            <w:shd w:val="clear" w:color="auto" w:fill="F2F2F2" w:themeFill="background1" w:themeFillShade="F2"/>
          </w:tcPr>
          <w:p w14:paraId="2C482EB0" w14:textId="2FFE0C3F" w:rsidR="0069756D" w:rsidRPr="006F0C96" w:rsidRDefault="0069756D" w:rsidP="00EC1FF4">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ascii="Arial" w:eastAsia="Calibri" w:hAnsi="Arial"/>
                <w:color w:val="FF0000"/>
                <w:sz w:val="18"/>
                <w:szCs w:val="22"/>
              </w:rPr>
            </w:pPr>
            <w:r w:rsidRPr="006F0C96">
              <w:rPr>
                <w:rFonts w:ascii="Arial" w:eastAsia="Calibri" w:hAnsi="Arial"/>
                <w:color w:val="auto"/>
                <w:sz w:val="18"/>
                <w:szCs w:val="22"/>
              </w:rPr>
              <w:t>547,065</w:t>
            </w:r>
            <w:r w:rsidR="00D879D4" w:rsidRPr="006F0C96">
              <w:rPr>
                <w:rStyle w:val="FootnoteReference"/>
                <w:rFonts w:ascii="Arial" w:eastAsia="Calibri" w:hAnsi="Arial"/>
                <w:color w:val="auto"/>
                <w:sz w:val="18"/>
                <w:szCs w:val="22"/>
              </w:rPr>
              <w:footnoteReference w:id="7"/>
            </w:r>
          </w:p>
        </w:tc>
        <w:tc>
          <w:tcPr>
            <w:tcW w:w="3260" w:type="dxa"/>
            <w:tcBorders>
              <w:top w:val="single" w:sz="8" w:space="0" w:color="808080" w:themeColor="background1" w:themeShade="80"/>
              <w:bottom w:val="single" w:sz="8" w:space="0" w:color="808080" w:themeColor="background1" w:themeShade="80"/>
            </w:tcBorders>
            <w:shd w:val="clear" w:color="auto" w:fill="F2F2F2" w:themeFill="background1" w:themeFillShade="F2"/>
          </w:tcPr>
          <w:p w14:paraId="6833DE64" w14:textId="77777777" w:rsidR="0069756D" w:rsidRPr="006F0C96" w:rsidRDefault="0069756D" w:rsidP="00EC1FF4">
            <w:pPr>
              <w:pBdr>
                <w:top w:val="none" w:sz="0" w:space="0" w:color="000000"/>
                <w:left w:val="none" w:sz="0" w:space="0" w:color="000000"/>
                <w:bottom w:val="none" w:sz="0" w:space="0" w:color="000000"/>
                <w:right w:val="none" w:sz="0" w:space="0" w:color="000000"/>
              </w:pBdr>
              <w:spacing w:before="100" w:after="100" w:line="240" w:lineRule="auto"/>
              <w:ind w:left="100" w:right="100"/>
              <w:rPr>
                <w:rFonts w:ascii="Arial" w:eastAsia="Calibri" w:hAnsi="Arial"/>
                <w:color w:val="auto"/>
                <w:sz w:val="18"/>
                <w:szCs w:val="22"/>
              </w:rPr>
            </w:pPr>
            <w:r w:rsidRPr="006F0C96">
              <w:rPr>
                <w:rFonts w:ascii="Arial" w:eastAsia="Calibri" w:hAnsi="Arial"/>
                <w:color w:val="auto"/>
                <w:sz w:val="18"/>
                <w:szCs w:val="22"/>
              </w:rPr>
              <w:t xml:space="preserve">Total labour force working in region </w:t>
            </w:r>
          </w:p>
        </w:tc>
        <w:tc>
          <w:tcPr>
            <w:tcW w:w="1701" w:type="dxa"/>
            <w:tcBorders>
              <w:top w:val="single" w:sz="8" w:space="0" w:color="808080" w:themeColor="background1" w:themeShade="80"/>
              <w:bottom w:val="single" w:sz="8" w:space="0" w:color="808080" w:themeColor="background1" w:themeShade="80"/>
            </w:tcBorders>
            <w:shd w:val="clear" w:color="auto" w:fill="F2F2F2" w:themeFill="background1" w:themeFillShade="F2"/>
          </w:tcPr>
          <w:p w14:paraId="28E794F8" w14:textId="2535B773" w:rsidR="0069756D" w:rsidRPr="006F0C96" w:rsidRDefault="0069756D" w:rsidP="00EC1FF4">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ascii="Arial" w:eastAsia="Calibri" w:hAnsi="Arial"/>
                <w:color w:val="auto"/>
                <w:sz w:val="18"/>
                <w:szCs w:val="22"/>
              </w:rPr>
            </w:pPr>
            <w:r w:rsidRPr="006F0C96">
              <w:rPr>
                <w:rFonts w:ascii="Arial" w:eastAsia="Calibri" w:hAnsi="Arial"/>
                <w:color w:val="auto"/>
                <w:sz w:val="18"/>
                <w:szCs w:val="22"/>
              </w:rPr>
              <w:t>567,786</w:t>
            </w:r>
            <w:r w:rsidR="00D879D4" w:rsidRPr="006F0C96">
              <w:rPr>
                <w:rStyle w:val="FootnoteReference"/>
                <w:rFonts w:ascii="Arial" w:eastAsia="Calibri" w:hAnsi="Arial"/>
                <w:color w:val="auto"/>
                <w:sz w:val="18"/>
                <w:szCs w:val="22"/>
              </w:rPr>
              <w:footnoteReference w:id="8"/>
            </w:r>
          </w:p>
        </w:tc>
      </w:tr>
      <w:tr w:rsidR="0069756D" w:rsidRPr="0069756D" w14:paraId="297C8B92" w14:textId="77777777" w:rsidTr="00BE50C7">
        <w:tc>
          <w:tcPr>
            <w:tcW w:w="3261" w:type="dxa"/>
            <w:tcBorders>
              <w:top w:val="single" w:sz="8" w:space="0" w:color="808080" w:themeColor="background1" w:themeShade="80"/>
              <w:left w:val="none" w:sz="0" w:space="0" w:color="000000"/>
              <w:right w:val="none" w:sz="0" w:space="0" w:color="000000"/>
            </w:tcBorders>
            <w:shd w:val="clear" w:color="auto" w:fill="auto"/>
          </w:tcPr>
          <w:p w14:paraId="6A60B371" w14:textId="77777777" w:rsidR="0069756D" w:rsidRPr="0069756D" w:rsidRDefault="0069756D" w:rsidP="00EC1FF4">
            <w:pPr>
              <w:pBdr>
                <w:top w:val="none" w:sz="0" w:space="0" w:color="000000"/>
                <w:left w:val="none" w:sz="0" w:space="0" w:color="000000"/>
                <w:bottom w:val="none" w:sz="0" w:space="0" w:color="000000"/>
                <w:right w:val="none" w:sz="0" w:space="0" w:color="000000"/>
              </w:pBdr>
              <w:spacing w:before="100" w:after="100" w:line="240" w:lineRule="auto"/>
              <w:ind w:left="100" w:right="100"/>
              <w:rPr>
                <w:rFonts w:ascii="Arial" w:eastAsia="Calibri" w:hAnsi="Arial"/>
                <w:color w:val="auto"/>
                <w:sz w:val="18"/>
                <w:szCs w:val="22"/>
              </w:rPr>
            </w:pPr>
            <w:r w:rsidRPr="0069756D">
              <w:rPr>
                <w:rFonts w:ascii="Arial" w:eastAsia="Calibri" w:hAnsi="Arial"/>
                <w:color w:val="auto"/>
                <w:sz w:val="18"/>
                <w:szCs w:val="22"/>
              </w:rPr>
              <w:t>Health Care and Social Assistance</w:t>
            </w:r>
          </w:p>
        </w:tc>
        <w:tc>
          <w:tcPr>
            <w:tcW w:w="1984" w:type="dxa"/>
            <w:tcBorders>
              <w:top w:val="single" w:sz="8" w:space="0" w:color="808080" w:themeColor="background1" w:themeShade="80"/>
              <w:left w:val="none" w:sz="0" w:space="0" w:color="000000"/>
              <w:right w:val="none" w:sz="0" w:space="0" w:color="000000"/>
            </w:tcBorders>
            <w:shd w:val="clear" w:color="auto" w:fill="E2EFD9"/>
          </w:tcPr>
          <w:p w14:paraId="1AD0F38F" w14:textId="5C1A108D" w:rsidR="0069756D" w:rsidRPr="0069756D" w:rsidRDefault="00C7789B" w:rsidP="00EC1FF4">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ascii="Arial" w:eastAsia="Calibri" w:hAnsi="Arial"/>
                <w:color w:val="auto"/>
                <w:sz w:val="18"/>
                <w:szCs w:val="22"/>
              </w:rPr>
            </w:pPr>
            <w:r>
              <w:rPr>
                <w:rFonts w:ascii="Arial" w:eastAsia="Calibri" w:hAnsi="Arial"/>
                <w:color w:val="auto"/>
                <w:sz w:val="18"/>
                <w:szCs w:val="22"/>
              </w:rPr>
              <w:t>93,374 (18</w:t>
            </w:r>
            <w:r w:rsidR="0069756D" w:rsidRPr="0069756D">
              <w:rPr>
                <w:rFonts w:ascii="Arial" w:eastAsia="Calibri" w:hAnsi="Arial"/>
                <w:color w:val="auto"/>
                <w:sz w:val="18"/>
                <w:szCs w:val="22"/>
              </w:rPr>
              <w:t>%)</w:t>
            </w:r>
          </w:p>
        </w:tc>
        <w:tc>
          <w:tcPr>
            <w:tcW w:w="3260" w:type="dxa"/>
            <w:tcBorders>
              <w:top w:val="single" w:sz="8" w:space="0" w:color="808080" w:themeColor="background1" w:themeShade="80"/>
              <w:left w:val="none" w:sz="0" w:space="0" w:color="000000"/>
              <w:right w:val="none" w:sz="0" w:space="0" w:color="000000"/>
            </w:tcBorders>
            <w:shd w:val="clear" w:color="auto" w:fill="FFFFFF"/>
          </w:tcPr>
          <w:p w14:paraId="5D1C71F0" w14:textId="77777777" w:rsidR="0069756D" w:rsidRPr="0069756D" w:rsidRDefault="0069756D" w:rsidP="00EC1FF4">
            <w:pPr>
              <w:pBdr>
                <w:top w:val="none" w:sz="0" w:space="0" w:color="000000"/>
                <w:left w:val="none" w:sz="0" w:space="0" w:color="000000"/>
                <w:bottom w:val="none" w:sz="0" w:space="0" w:color="000000"/>
                <w:right w:val="none" w:sz="0" w:space="0" w:color="000000"/>
              </w:pBdr>
              <w:spacing w:before="100" w:after="100" w:line="240" w:lineRule="auto"/>
              <w:ind w:left="100" w:right="100"/>
              <w:rPr>
                <w:rFonts w:ascii="Arial" w:eastAsia="Calibri" w:hAnsi="Arial"/>
                <w:color w:val="auto"/>
                <w:sz w:val="18"/>
                <w:szCs w:val="22"/>
              </w:rPr>
            </w:pPr>
            <w:r w:rsidRPr="0069756D">
              <w:rPr>
                <w:rFonts w:ascii="Arial" w:eastAsia="Calibri" w:hAnsi="Arial"/>
                <w:color w:val="auto"/>
                <w:sz w:val="18"/>
                <w:szCs w:val="22"/>
              </w:rPr>
              <w:t>Health Care and Social Assistance</w:t>
            </w:r>
          </w:p>
        </w:tc>
        <w:tc>
          <w:tcPr>
            <w:tcW w:w="1701" w:type="dxa"/>
            <w:tcBorders>
              <w:top w:val="single" w:sz="8" w:space="0" w:color="808080" w:themeColor="background1" w:themeShade="80"/>
              <w:left w:val="none" w:sz="0" w:space="0" w:color="000000"/>
              <w:right w:val="none" w:sz="0" w:space="0" w:color="000000"/>
            </w:tcBorders>
            <w:shd w:val="clear" w:color="auto" w:fill="E2EFD9"/>
          </w:tcPr>
          <w:p w14:paraId="274BFED9" w14:textId="77777777" w:rsidR="0069756D" w:rsidRPr="0069756D" w:rsidRDefault="0069756D" w:rsidP="00EC1FF4">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ascii="Arial" w:eastAsia="Calibri" w:hAnsi="Arial"/>
                <w:color w:val="auto"/>
                <w:sz w:val="18"/>
                <w:szCs w:val="22"/>
              </w:rPr>
            </w:pPr>
            <w:r w:rsidRPr="0069756D">
              <w:rPr>
                <w:rFonts w:ascii="Arial" w:eastAsia="Calibri" w:hAnsi="Arial"/>
                <w:color w:val="auto"/>
                <w:sz w:val="18"/>
                <w:szCs w:val="22"/>
              </w:rPr>
              <w:t>100,641 (18%)</w:t>
            </w:r>
          </w:p>
        </w:tc>
      </w:tr>
      <w:tr w:rsidR="0069756D" w:rsidRPr="0069756D" w14:paraId="29C52A95" w14:textId="77777777" w:rsidTr="00780B61">
        <w:tc>
          <w:tcPr>
            <w:tcW w:w="3261" w:type="dxa"/>
            <w:shd w:val="clear" w:color="auto" w:fill="auto"/>
          </w:tcPr>
          <w:p w14:paraId="2A03377B" w14:textId="2E1E4677" w:rsidR="0069756D" w:rsidRPr="0069756D" w:rsidRDefault="0069756D" w:rsidP="00EC1FF4">
            <w:pPr>
              <w:pBdr>
                <w:top w:val="none" w:sz="0" w:space="0" w:color="000000"/>
                <w:left w:val="none" w:sz="0" w:space="0" w:color="000000"/>
                <w:bottom w:val="none" w:sz="0" w:space="0" w:color="000000"/>
                <w:right w:val="none" w:sz="0" w:space="0" w:color="000000"/>
              </w:pBdr>
              <w:spacing w:before="100" w:after="100" w:line="240" w:lineRule="auto"/>
              <w:ind w:left="100" w:right="100"/>
              <w:rPr>
                <w:rFonts w:ascii="Arial" w:eastAsia="Calibri" w:hAnsi="Arial"/>
                <w:color w:val="auto"/>
                <w:sz w:val="18"/>
                <w:szCs w:val="22"/>
              </w:rPr>
            </w:pPr>
            <w:r w:rsidRPr="0069756D">
              <w:rPr>
                <w:rFonts w:ascii="Arial" w:eastAsia="Calibri" w:hAnsi="Arial"/>
                <w:color w:val="auto"/>
                <w:sz w:val="18"/>
                <w:szCs w:val="22"/>
              </w:rPr>
              <w:t xml:space="preserve">Retail </w:t>
            </w:r>
            <w:r w:rsidR="00C7789B">
              <w:rPr>
                <w:rFonts w:ascii="Arial" w:eastAsia="Calibri" w:hAnsi="Arial"/>
                <w:color w:val="auto"/>
                <w:sz w:val="18"/>
                <w:szCs w:val="22"/>
              </w:rPr>
              <w:t xml:space="preserve">&amp; Wholesale </w:t>
            </w:r>
            <w:r w:rsidRPr="0069756D">
              <w:rPr>
                <w:rFonts w:ascii="Arial" w:eastAsia="Calibri" w:hAnsi="Arial"/>
                <w:color w:val="auto"/>
                <w:sz w:val="18"/>
                <w:szCs w:val="22"/>
              </w:rPr>
              <w:t>Trade</w:t>
            </w:r>
          </w:p>
        </w:tc>
        <w:tc>
          <w:tcPr>
            <w:tcW w:w="1984" w:type="dxa"/>
            <w:shd w:val="clear" w:color="auto" w:fill="E2EFD9"/>
          </w:tcPr>
          <w:p w14:paraId="5874428C" w14:textId="1C42E32A" w:rsidR="0069756D" w:rsidRPr="0069756D" w:rsidRDefault="00C7789B" w:rsidP="00EC1FF4">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ascii="Arial" w:eastAsia="Calibri" w:hAnsi="Arial"/>
                <w:color w:val="auto"/>
                <w:sz w:val="18"/>
                <w:szCs w:val="22"/>
              </w:rPr>
            </w:pPr>
            <w:r>
              <w:rPr>
                <w:rFonts w:ascii="Arial" w:eastAsia="Calibri" w:hAnsi="Arial"/>
                <w:color w:val="auto"/>
                <w:sz w:val="18"/>
                <w:szCs w:val="22"/>
              </w:rPr>
              <w:t>65,794</w:t>
            </w:r>
            <w:r w:rsidR="0069756D" w:rsidRPr="0069756D">
              <w:rPr>
                <w:rFonts w:ascii="Arial" w:eastAsia="Calibri" w:hAnsi="Arial"/>
                <w:color w:val="auto"/>
                <w:sz w:val="18"/>
                <w:szCs w:val="22"/>
              </w:rPr>
              <w:t xml:space="preserve"> (1</w:t>
            </w:r>
            <w:r>
              <w:rPr>
                <w:rFonts w:ascii="Arial" w:eastAsia="Calibri" w:hAnsi="Arial"/>
                <w:color w:val="auto"/>
                <w:sz w:val="18"/>
                <w:szCs w:val="22"/>
              </w:rPr>
              <w:t>2</w:t>
            </w:r>
            <w:r w:rsidR="0069756D" w:rsidRPr="0069756D">
              <w:rPr>
                <w:rFonts w:ascii="Arial" w:eastAsia="Calibri" w:hAnsi="Arial"/>
                <w:color w:val="auto"/>
                <w:sz w:val="18"/>
                <w:szCs w:val="22"/>
              </w:rPr>
              <w:t>%)</w:t>
            </w:r>
          </w:p>
        </w:tc>
        <w:tc>
          <w:tcPr>
            <w:tcW w:w="3260" w:type="dxa"/>
            <w:shd w:val="clear" w:color="auto" w:fill="FFFFFF"/>
          </w:tcPr>
          <w:p w14:paraId="7F29DF07" w14:textId="68232F6D" w:rsidR="0069756D" w:rsidRPr="0069756D" w:rsidRDefault="0069756D" w:rsidP="00EC1FF4">
            <w:pPr>
              <w:pBdr>
                <w:top w:val="none" w:sz="0" w:space="0" w:color="000000"/>
                <w:left w:val="none" w:sz="0" w:space="0" w:color="000000"/>
                <w:bottom w:val="none" w:sz="0" w:space="0" w:color="000000"/>
                <w:right w:val="none" w:sz="0" w:space="0" w:color="000000"/>
              </w:pBdr>
              <w:spacing w:before="100" w:after="100" w:line="240" w:lineRule="auto"/>
              <w:ind w:left="100" w:right="100"/>
              <w:rPr>
                <w:rFonts w:ascii="Arial" w:eastAsia="Calibri" w:hAnsi="Arial"/>
                <w:color w:val="auto"/>
                <w:sz w:val="18"/>
                <w:szCs w:val="22"/>
              </w:rPr>
            </w:pPr>
            <w:r w:rsidRPr="0069756D">
              <w:rPr>
                <w:rFonts w:ascii="Arial" w:eastAsia="Calibri" w:hAnsi="Arial"/>
                <w:color w:val="auto"/>
                <w:sz w:val="18"/>
                <w:szCs w:val="22"/>
              </w:rPr>
              <w:t xml:space="preserve">Retail </w:t>
            </w:r>
            <w:r w:rsidR="00C7789B">
              <w:rPr>
                <w:rFonts w:ascii="Arial" w:eastAsia="Calibri" w:hAnsi="Arial"/>
                <w:color w:val="auto"/>
                <w:sz w:val="18"/>
                <w:szCs w:val="22"/>
              </w:rPr>
              <w:t xml:space="preserve">&amp; Wholesale </w:t>
            </w:r>
            <w:r w:rsidRPr="0069756D">
              <w:rPr>
                <w:rFonts w:ascii="Arial" w:eastAsia="Calibri" w:hAnsi="Arial"/>
                <w:color w:val="auto"/>
                <w:sz w:val="18"/>
                <w:szCs w:val="22"/>
              </w:rPr>
              <w:t>trade</w:t>
            </w:r>
          </w:p>
        </w:tc>
        <w:tc>
          <w:tcPr>
            <w:tcW w:w="1701" w:type="dxa"/>
            <w:shd w:val="clear" w:color="auto" w:fill="E2EFD9"/>
          </w:tcPr>
          <w:p w14:paraId="045E1E83" w14:textId="7FCD36F2" w:rsidR="0069756D" w:rsidRPr="0069756D" w:rsidRDefault="00D879D4" w:rsidP="00EC1FF4">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ascii="Arial" w:eastAsia="Calibri" w:hAnsi="Arial"/>
                <w:color w:val="auto"/>
                <w:sz w:val="18"/>
                <w:szCs w:val="22"/>
              </w:rPr>
            </w:pPr>
            <w:r>
              <w:rPr>
                <w:rFonts w:ascii="Arial" w:eastAsia="Calibri" w:hAnsi="Arial"/>
                <w:color w:val="auto"/>
                <w:sz w:val="18"/>
                <w:szCs w:val="22"/>
              </w:rPr>
              <w:t>69,489</w:t>
            </w:r>
            <w:r w:rsidR="0069756D" w:rsidRPr="0069756D">
              <w:rPr>
                <w:rFonts w:ascii="Arial" w:eastAsia="Calibri" w:hAnsi="Arial"/>
                <w:color w:val="auto"/>
                <w:sz w:val="18"/>
                <w:szCs w:val="22"/>
              </w:rPr>
              <w:t xml:space="preserve"> (1</w:t>
            </w:r>
            <w:r>
              <w:rPr>
                <w:rFonts w:ascii="Arial" w:eastAsia="Calibri" w:hAnsi="Arial"/>
                <w:color w:val="auto"/>
                <w:sz w:val="18"/>
                <w:szCs w:val="22"/>
              </w:rPr>
              <w:t>3</w:t>
            </w:r>
            <w:r w:rsidR="0069756D" w:rsidRPr="0069756D">
              <w:rPr>
                <w:rFonts w:ascii="Arial" w:eastAsia="Calibri" w:hAnsi="Arial"/>
                <w:color w:val="auto"/>
                <w:sz w:val="18"/>
                <w:szCs w:val="22"/>
              </w:rPr>
              <w:t>%)</w:t>
            </w:r>
          </w:p>
        </w:tc>
      </w:tr>
      <w:tr w:rsidR="0069756D" w:rsidRPr="0069756D" w14:paraId="1F00A054" w14:textId="77777777" w:rsidTr="00780B61">
        <w:tc>
          <w:tcPr>
            <w:tcW w:w="3261" w:type="dxa"/>
            <w:tcBorders>
              <w:left w:val="none" w:sz="0" w:space="0" w:color="000000"/>
              <w:bottom w:val="none" w:sz="0" w:space="0" w:color="000000"/>
              <w:right w:val="none" w:sz="0" w:space="0" w:color="000000"/>
            </w:tcBorders>
            <w:shd w:val="clear" w:color="auto" w:fill="auto"/>
          </w:tcPr>
          <w:p w14:paraId="0BFF694E" w14:textId="77777777" w:rsidR="0069756D" w:rsidRPr="0069756D" w:rsidRDefault="0069756D" w:rsidP="00EC1FF4">
            <w:pPr>
              <w:pBdr>
                <w:top w:val="none" w:sz="0" w:space="0" w:color="000000"/>
                <w:left w:val="none" w:sz="0" w:space="0" w:color="000000"/>
                <w:bottom w:val="none" w:sz="0" w:space="0" w:color="000000"/>
                <w:right w:val="none" w:sz="0" w:space="0" w:color="000000"/>
              </w:pBdr>
              <w:spacing w:before="100" w:after="100" w:line="240" w:lineRule="auto"/>
              <w:ind w:left="100" w:right="100"/>
              <w:rPr>
                <w:rFonts w:ascii="Arial" w:eastAsia="Calibri" w:hAnsi="Arial"/>
                <w:color w:val="auto"/>
                <w:sz w:val="18"/>
                <w:szCs w:val="22"/>
              </w:rPr>
            </w:pPr>
            <w:r w:rsidRPr="0069756D">
              <w:rPr>
                <w:rFonts w:ascii="Arial" w:eastAsia="Calibri" w:hAnsi="Arial"/>
                <w:color w:val="auto"/>
                <w:sz w:val="18"/>
                <w:szCs w:val="22"/>
              </w:rPr>
              <w:t>Education &amp; Training</w:t>
            </w:r>
          </w:p>
        </w:tc>
        <w:tc>
          <w:tcPr>
            <w:tcW w:w="1984" w:type="dxa"/>
            <w:tcBorders>
              <w:left w:val="none" w:sz="0" w:space="0" w:color="000000"/>
              <w:bottom w:val="none" w:sz="0" w:space="0" w:color="000000"/>
              <w:right w:val="none" w:sz="0" w:space="0" w:color="000000"/>
            </w:tcBorders>
            <w:shd w:val="clear" w:color="auto" w:fill="E2EFD9"/>
          </w:tcPr>
          <w:p w14:paraId="60777A46" w14:textId="77777777" w:rsidR="0069756D" w:rsidRPr="0069756D" w:rsidRDefault="0069756D" w:rsidP="00EC1FF4">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ascii="Arial" w:eastAsia="Calibri" w:hAnsi="Arial"/>
                <w:color w:val="auto"/>
                <w:sz w:val="18"/>
                <w:szCs w:val="22"/>
              </w:rPr>
            </w:pPr>
            <w:r w:rsidRPr="0069756D">
              <w:rPr>
                <w:rFonts w:ascii="Arial" w:eastAsia="Calibri" w:hAnsi="Arial"/>
                <w:color w:val="auto"/>
                <w:sz w:val="18"/>
                <w:szCs w:val="22"/>
              </w:rPr>
              <w:t>49,493 (9%)</w:t>
            </w:r>
          </w:p>
        </w:tc>
        <w:tc>
          <w:tcPr>
            <w:tcW w:w="3260" w:type="dxa"/>
            <w:tcBorders>
              <w:left w:val="none" w:sz="0" w:space="0" w:color="000000"/>
              <w:bottom w:val="none" w:sz="0" w:space="0" w:color="000000"/>
              <w:right w:val="none" w:sz="0" w:space="0" w:color="000000"/>
            </w:tcBorders>
            <w:shd w:val="clear" w:color="auto" w:fill="FFFFFF"/>
          </w:tcPr>
          <w:p w14:paraId="629ABE52" w14:textId="77777777" w:rsidR="0069756D" w:rsidRPr="0069756D" w:rsidRDefault="0069756D" w:rsidP="00EC1FF4">
            <w:pPr>
              <w:pBdr>
                <w:top w:val="none" w:sz="0" w:space="0" w:color="000000"/>
                <w:left w:val="none" w:sz="0" w:space="0" w:color="000000"/>
                <w:bottom w:val="none" w:sz="0" w:space="0" w:color="000000"/>
                <w:right w:val="none" w:sz="0" w:space="0" w:color="000000"/>
              </w:pBdr>
              <w:spacing w:before="100" w:after="100" w:line="240" w:lineRule="auto"/>
              <w:ind w:left="100" w:right="100"/>
              <w:rPr>
                <w:rFonts w:ascii="Arial" w:eastAsia="Calibri" w:hAnsi="Arial"/>
                <w:color w:val="auto"/>
                <w:sz w:val="18"/>
                <w:szCs w:val="22"/>
              </w:rPr>
            </w:pPr>
            <w:r w:rsidRPr="0069756D">
              <w:rPr>
                <w:rFonts w:ascii="Arial" w:eastAsia="Calibri" w:hAnsi="Arial"/>
                <w:color w:val="auto"/>
                <w:sz w:val="18"/>
                <w:szCs w:val="22"/>
              </w:rPr>
              <w:t>Education &amp; Training</w:t>
            </w:r>
          </w:p>
        </w:tc>
        <w:tc>
          <w:tcPr>
            <w:tcW w:w="1701" w:type="dxa"/>
            <w:tcBorders>
              <w:left w:val="none" w:sz="0" w:space="0" w:color="000000"/>
              <w:bottom w:val="none" w:sz="0" w:space="0" w:color="000000"/>
              <w:right w:val="none" w:sz="0" w:space="0" w:color="000000"/>
            </w:tcBorders>
            <w:shd w:val="clear" w:color="auto" w:fill="E2EFD9"/>
          </w:tcPr>
          <w:p w14:paraId="65844965" w14:textId="0A0818B1" w:rsidR="0069756D" w:rsidRPr="0069756D" w:rsidRDefault="0069756D" w:rsidP="00EC1FF4">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ascii="Arial" w:eastAsia="Calibri" w:hAnsi="Arial"/>
                <w:color w:val="auto"/>
                <w:sz w:val="18"/>
                <w:szCs w:val="22"/>
              </w:rPr>
            </w:pPr>
            <w:r w:rsidRPr="0069756D">
              <w:rPr>
                <w:rFonts w:ascii="Arial" w:eastAsia="Calibri" w:hAnsi="Arial"/>
                <w:color w:val="auto"/>
                <w:sz w:val="18"/>
                <w:szCs w:val="22"/>
              </w:rPr>
              <w:t>52,262 (</w:t>
            </w:r>
            <w:r w:rsidR="00D879D4">
              <w:rPr>
                <w:rFonts w:ascii="Arial" w:eastAsia="Calibri" w:hAnsi="Arial"/>
                <w:color w:val="auto"/>
                <w:sz w:val="18"/>
                <w:szCs w:val="22"/>
              </w:rPr>
              <w:t>10</w:t>
            </w:r>
            <w:r w:rsidRPr="0069756D">
              <w:rPr>
                <w:rFonts w:ascii="Arial" w:eastAsia="Calibri" w:hAnsi="Arial"/>
                <w:color w:val="auto"/>
                <w:sz w:val="18"/>
                <w:szCs w:val="22"/>
              </w:rPr>
              <w:t>%)</w:t>
            </w:r>
          </w:p>
        </w:tc>
      </w:tr>
      <w:tr w:rsidR="0069756D" w:rsidRPr="0069756D" w14:paraId="3E912A75" w14:textId="77777777" w:rsidTr="00BE50C7">
        <w:tc>
          <w:tcPr>
            <w:tcW w:w="3261" w:type="dxa"/>
            <w:tcBorders>
              <w:top w:val="none" w:sz="0" w:space="0" w:color="000000"/>
              <w:left w:val="none" w:sz="0" w:space="0" w:color="000000"/>
              <w:right w:val="none" w:sz="0" w:space="0" w:color="000000"/>
            </w:tcBorders>
            <w:shd w:val="clear" w:color="auto" w:fill="auto"/>
          </w:tcPr>
          <w:p w14:paraId="76137AEC" w14:textId="77777777" w:rsidR="0069756D" w:rsidRPr="0069756D" w:rsidRDefault="0069756D" w:rsidP="00EC1FF4">
            <w:pPr>
              <w:pBdr>
                <w:top w:val="none" w:sz="0" w:space="0" w:color="000000"/>
                <w:left w:val="none" w:sz="0" w:space="0" w:color="000000"/>
                <w:bottom w:val="none" w:sz="0" w:space="0" w:color="000000"/>
                <w:right w:val="none" w:sz="0" w:space="0" w:color="000000"/>
              </w:pBdr>
              <w:spacing w:before="100" w:after="100" w:line="240" w:lineRule="auto"/>
              <w:ind w:left="100" w:right="100"/>
              <w:rPr>
                <w:rFonts w:ascii="Arial" w:eastAsia="Calibri" w:hAnsi="Arial"/>
                <w:color w:val="auto"/>
                <w:sz w:val="18"/>
                <w:szCs w:val="22"/>
              </w:rPr>
            </w:pPr>
            <w:r w:rsidRPr="0069756D">
              <w:rPr>
                <w:rFonts w:ascii="Arial" w:eastAsia="Calibri" w:hAnsi="Arial"/>
                <w:color w:val="auto"/>
                <w:sz w:val="18"/>
                <w:szCs w:val="22"/>
              </w:rPr>
              <w:t>Construction</w:t>
            </w:r>
          </w:p>
        </w:tc>
        <w:tc>
          <w:tcPr>
            <w:tcW w:w="1984" w:type="dxa"/>
            <w:tcBorders>
              <w:top w:val="none" w:sz="0" w:space="0" w:color="000000"/>
              <w:left w:val="none" w:sz="0" w:space="0" w:color="000000"/>
              <w:right w:val="none" w:sz="0" w:space="0" w:color="000000"/>
            </w:tcBorders>
            <w:shd w:val="clear" w:color="auto" w:fill="E2EFD9"/>
          </w:tcPr>
          <w:p w14:paraId="645FA9B7" w14:textId="77777777" w:rsidR="0069756D" w:rsidRPr="0069756D" w:rsidRDefault="0069756D" w:rsidP="00EC1FF4">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ascii="Arial" w:eastAsia="Calibri" w:hAnsi="Arial"/>
                <w:color w:val="auto"/>
                <w:sz w:val="18"/>
                <w:szCs w:val="22"/>
              </w:rPr>
            </w:pPr>
            <w:r w:rsidRPr="0069756D">
              <w:rPr>
                <w:rFonts w:ascii="Arial" w:eastAsia="Calibri" w:hAnsi="Arial"/>
                <w:color w:val="auto"/>
                <w:sz w:val="18"/>
                <w:szCs w:val="22"/>
              </w:rPr>
              <w:t>43,623 (8%)</w:t>
            </w:r>
          </w:p>
        </w:tc>
        <w:tc>
          <w:tcPr>
            <w:tcW w:w="3260" w:type="dxa"/>
            <w:tcBorders>
              <w:top w:val="none" w:sz="0" w:space="0" w:color="000000"/>
              <w:left w:val="none" w:sz="0" w:space="0" w:color="000000"/>
              <w:right w:val="none" w:sz="0" w:space="0" w:color="000000"/>
            </w:tcBorders>
            <w:shd w:val="clear" w:color="auto" w:fill="FFFFFF"/>
          </w:tcPr>
          <w:p w14:paraId="44FEC698" w14:textId="77777777" w:rsidR="0069756D" w:rsidRPr="0069756D" w:rsidRDefault="0069756D" w:rsidP="00EC1FF4">
            <w:pPr>
              <w:pBdr>
                <w:top w:val="none" w:sz="0" w:space="0" w:color="000000"/>
                <w:left w:val="none" w:sz="0" w:space="0" w:color="000000"/>
                <w:bottom w:val="none" w:sz="0" w:space="0" w:color="000000"/>
                <w:right w:val="none" w:sz="0" w:space="0" w:color="000000"/>
              </w:pBdr>
              <w:spacing w:before="100" w:after="100" w:line="240" w:lineRule="auto"/>
              <w:ind w:left="100" w:right="100"/>
              <w:rPr>
                <w:rFonts w:ascii="Arial" w:eastAsia="Calibri" w:hAnsi="Arial"/>
                <w:color w:val="auto"/>
                <w:sz w:val="18"/>
                <w:szCs w:val="22"/>
              </w:rPr>
            </w:pPr>
            <w:r w:rsidRPr="0069756D">
              <w:rPr>
                <w:rFonts w:ascii="Arial" w:eastAsia="Calibri" w:hAnsi="Arial"/>
                <w:color w:val="auto"/>
                <w:sz w:val="18"/>
                <w:szCs w:val="22"/>
              </w:rPr>
              <w:t xml:space="preserve">Public Administration &amp; Safety </w:t>
            </w:r>
          </w:p>
        </w:tc>
        <w:tc>
          <w:tcPr>
            <w:tcW w:w="1701" w:type="dxa"/>
            <w:tcBorders>
              <w:top w:val="none" w:sz="0" w:space="0" w:color="000000"/>
              <w:left w:val="none" w:sz="0" w:space="0" w:color="000000"/>
              <w:right w:val="none" w:sz="0" w:space="0" w:color="000000"/>
            </w:tcBorders>
            <w:shd w:val="clear" w:color="auto" w:fill="E2EFD9"/>
          </w:tcPr>
          <w:p w14:paraId="7D158B62" w14:textId="77777777" w:rsidR="0069756D" w:rsidRPr="0069756D" w:rsidRDefault="0069756D" w:rsidP="00EC1FF4">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ascii="Arial" w:eastAsia="Calibri" w:hAnsi="Arial"/>
                <w:color w:val="auto"/>
                <w:sz w:val="18"/>
                <w:szCs w:val="22"/>
              </w:rPr>
            </w:pPr>
            <w:r w:rsidRPr="0069756D">
              <w:rPr>
                <w:rFonts w:ascii="Arial" w:eastAsia="Calibri" w:hAnsi="Arial"/>
                <w:color w:val="auto"/>
                <w:sz w:val="18"/>
                <w:szCs w:val="22"/>
              </w:rPr>
              <w:t>44,423 (8%)</w:t>
            </w:r>
          </w:p>
        </w:tc>
      </w:tr>
      <w:tr w:rsidR="0069756D" w:rsidRPr="0069756D" w14:paraId="259D4083" w14:textId="77777777" w:rsidTr="00BE50C7">
        <w:trPr>
          <w:trHeight w:val="68"/>
        </w:trPr>
        <w:tc>
          <w:tcPr>
            <w:tcW w:w="3261" w:type="dxa"/>
            <w:tcBorders>
              <w:bottom w:val="single" w:sz="8" w:space="0" w:color="808080" w:themeColor="background1" w:themeShade="80"/>
            </w:tcBorders>
            <w:shd w:val="clear" w:color="auto" w:fill="auto"/>
          </w:tcPr>
          <w:p w14:paraId="6216AE15" w14:textId="7DE60219" w:rsidR="0069756D" w:rsidRPr="0069756D" w:rsidRDefault="00B211AF" w:rsidP="00EC1FF4">
            <w:pPr>
              <w:pBdr>
                <w:top w:val="none" w:sz="0" w:space="0" w:color="000000"/>
                <w:left w:val="none" w:sz="0" w:space="0" w:color="000000"/>
                <w:bottom w:val="none" w:sz="0" w:space="0" w:color="000000"/>
                <w:right w:val="none" w:sz="0" w:space="0" w:color="000000"/>
              </w:pBdr>
              <w:spacing w:before="100" w:after="100" w:line="240" w:lineRule="auto"/>
              <w:ind w:left="100" w:right="100"/>
              <w:rPr>
                <w:rFonts w:ascii="Arial" w:eastAsia="Calibri" w:hAnsi="Arial"/>
                <w:color w:val="auto"/>
                <w:sz w:val="18"/>
                <w:szCs w:val="22"/>
              </w:rPr>
            </w:pPr>
            <w:r>
              <w:rPr>
                <w:rFonts w:ascii="Arial" w:eastAsia="Calibri" w:hAnsi="Arial"/>
                <w:color w:val="auto"/>
                <w:sz w:val="18"/>
                <w:szCs w:val="22"/>
              </w:rPr>
              <w:t>Professional, Scientific &amp;</w:t>
            </w:r>
            <w:r w:rsidR="0069756D" w:rsidRPr="0069756D">
              <w:rPr>
                <w:rFonts w:ascii="Arial" w:eastAsia="Calibri" w:hAnsi="Arial"/>
                <w:color w:val="auto"/>
                <w:sz w:val="18"/>
                <w:szCs w:val="22"/>
              </w:rPr>
              <w:t xml:space="preserve"> Technical Services</w:t>
            </w:r>
          </w:p>
        </w:tc>
        <w:tc>
          <w:tcPr>
            <w:tcW w:w="1984" w:type="dxa"/>
            <w:tcBorders>
              <w:bottom w:val="single" w:sz="8" w:space="0" w:color="808080" w:themeColor="background1" w:themeShade="80"/>
            </w:tcBorders>
            <w:shd w:val="clear" w:color="auto" w:fill="E2EFD9"/>
          </w:tcPr>
          <w:p w14:paraId="1B2144D5" w14:textId="6FEF90EC" w:rsidR="0069756D" w:rsidRPr="0069756D" w:rsidRDefault="0069756D" w:rsidP="00EC1FF4">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ascii="Arial" w:eastAsia="Calibri" w:hAnsi="Arial"/>
                <w:color w:val="auto"/>
                <w:sz w:val="18"/>
                <w:szCs w:val="22"/>
              </w:rPr>
            </w:pPr>
            <w:r w:rsidRPr="0069756D">
              <w:rPr>
                <w:rFonts w:ascii="Arial" w:eastAsia="Calibri" w:hAnsi="Arial"/>
                <w:color w:val="auto"/>
                <w:sz w:val="18"/>
                <w:szCs w:val="22"/>
              </w:rPr>
              <w:t>40,294 (</w:t>
            </w:r>
            <w:r w:rsidR="00C7789B">
              <w:rPr>
                <w:rFonts w:ascii="Arial" w:eastAsia="Calibri" w:hAnsi="Arial"/>
                <w:color w:val="auto"/>
                <w:sz w:val="18"/>
                <w:szCs w:val="22"/>
              </w:rPr>
              <w:t>8</w:t>
            </w:r>
            <w:r w:rsidRPr="0069756D">
              <w:rPr>
                <w:rFonts w:ascii="Arial" w:eastAsia="Calibri" w:hAnsi="Arial"/>
                <w:color w:val="auto"/>
                <w:sz w:val="18"/>
                <w:szCs w:val="22"/>
              </w:rPr>
              <w:t>%)</w:t>
            </w:r>
          </w:p>
        </w:tc>
        <w:tc>
          <w:tcPr>
            <w:tcW w:w="3260" w:type="dxa"/>
            <w:tcBorders>
              <w:bottom w:val="single" w:sz="8" w:space="0" w:color="808080" w:themeColor="background1" w:themeShade="80"/>
            </w:tcBorders>
            <w:shd w:val="clear" w:color="auto" w:fill="FFFFFF"/>
          </w:tcPr>
          <w:p w14:paraId="665A53C0" w14:textId="77777777" w:rsidR="0069756D" w:rsidRPr="0069756D" w:rsidRDefault="0069756D" w:rsidP="00EC1FF4">
            <w:pPr>
              <w:pBdr>
                <w:top w:val="none" w:sz="0" w:space="0" w:color="000000"/>
                <w:left w:val="none" w:sz="0" w:space="0" w:color="000000"/>
                <w:bottom w:val="none" w:sz="0" w:space="0" w:color="000000"/>
                <w:right w:val="none" w:sz="0" w:space="0" w:color="000000"/>
              </w:pBdr>
              <w:spacing w:before="100" w:after="100" w:line="240" w:lineRule="auto"/>
              <w:ind w:left="100" w:right="100"/>
              <w:rPr>
                <w:rFonts w:ascii="Arial" w:eastAsia="Calibri" w:hAnsi="Arial"/>
                <w:color w:val="auto"/>
                <w:sz w:val="18"/>
                <w:szCs w:val="22"/>
              </w:rPr>
            </w:pPr>
            <w:r w:rsidRPr="0069756D">
              <w:rPr>
                <w:rFonts w:ascii="Arial" w:eastAsia="Calibri" w:hAnsi="Arial"/>
                <w:color w:val="auto"/>
                <w:sz w:val="18"/>
                <w:szCs w:val="22"/>
              </w:rPr>
              <w:t>Professional, Scientific &amp; Technical Services</w:t>
            </w:r>
          </w:p>
        </w:tc>
        <w:tc>
          <w:tcPr>
            <w:tcW w:w="1701" w:type="dxa"/>
            <w:tcBorders>
              <w:bottom w:val="single" w:sz="8" w:space="0" w:color="808080" w:themeColor="background1" w:themeShade="80"/>
            </w:tcBorders>
            <w:shd w:val="clear" w:color="auto" w:fill="E2EFD9"/>
          </w:tcPr>
          <w:p w14:paraId="324BEBAE" w14:textId="77777777" w:rsidR="0069756D" w:rsidRPr="0069756D" w:rsidRDefault="0069756D" w:rsidP="00EC1FF4">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ascii="Arial" w:eastAsia="Calibri" w:hAnsi="Arial"/>
                <w:color w:val="auto"/>
                <w:sz w:val="18"/>
                <w:szCs w:val="22"/>
              </w:rPr>
            </w:pPr>
            <w:r w:rsidRPr="0069756D">
              <w:rPr>
                <w:rFonts w:ascii="Arial" w:eastAsia="Calibri" w:hAnsi="Arial"/>
                <w:color w:val="auto"/>
                <w:sz w:val="18"/>
                <w:szCs w:val="22"/>
              </w:rPr>
              <w:t>43,192 (8%)</w:t>
            </w:r>
          </w:p>
        </w:tc>
      </w:tr>
    </w:tbl>
    <w:p w14:paraId="374BE705" w14:textId="77777777" w:rsidR="00CB7D9D" w:rsidRDefault="00CB7D9D" w:rsidP="003E5E2C">
      <w:pPr>
        <w:keepNext/>
        <w:keepLines/>
        <w:spacing w:before="200" w:line="264" w:lineRule="auto"/>
        <w:outlineLvl w:val="1"/>
        <w:rPr>
          <w:rFonts w:eastAsia="Times New Roman" w:cstheme="minorHAnsi"/>
          <w:b/>
          <w:color w:val="0049A4" w:themeColor="accent3" w:themeShade="80"/>
          <w:sz w:val="28"/>
          <w:szCs w:val="24"/>
        </w:rPr>
      </w:pPr>
      <w:r>
        <w:rPr>
          <w:rFonts w:eastAsia="Times New Roman" w:cstheme="minorHAnsi"/>
          <w:b/>
          <w:color w:val="0049A4" w:themeColor="accent3" w:themeShade="80"/>
          <w:sz w:val="28"/>
          <w:szCs w:val="24"/>
        </w:rPr>
        <w:br w:type="page"/>
      </w:r>
    </w:p>
    <w:p w14:paraId="3E69ACC9" w14:textId="276A625A" w:rsidR="007C24C0" w:rsidRPr="003E5E2C" w:rsidRDefault="007C24C0" w:rsidP="003E5E2C">
      <w:pPr>
        <w:keepNext/>
        <w:keepLines/>
        <w:spacing w:before="200" w:line="264" w:lineRule="auto"/>
        <w:outlineLvl w:val="1"/>
        <w:rPr>
          <w:rFonts w:eastAsia="Times New Roman" w:cstheme="minorHAnsi"/>
          <w:b/>
          <w:color w:val="0049A4" w:themeColor="accent3" w:themeShade="80"/>
          <w:sz w:val="28"/>
          <w:szCs w:val="24"/>
        </w:rPr>
      </w:pPr>
      <w:r w:rsidRPr="003E5E2C">
        <w:rPr>
          <w:rFonts w:eastAsia="Times New Roman" w:cstheme="minorHAnsi"/>
          <w:b/>
          <w:color w:val="0049A4" w:themeColor="accent3" w:themeShade="80"/>
          <w:sz w:val="28"/>
          <w:szCs w:val="24"/>
        </w:rPr>
        <w:lastRenderedPageBreak/>
        <w:t>Major Investments</w:t>
      </w:r>
    </w:p>
    <w:p w14:paraId="5C01C668" w14:textId="4036B598" w:rsidR="003E5E2C" w:rsidRPr="003E5E2C" w:rsidRDefault="003E5E2C" w:rsidP="66C12A40">
      <w:pPr>
        <w:spacing w:before="40"/>
        <w:rPr>
          <w:rFonts w:ascii="Arial" w:eastAsia="Calibri" w:hAnsi="Arial"/>
          <w:b/>
          <w:bCs/>
          <w:color w:val="auto"/>
          <w:sz w:val="18"/>
          <w:szCs w:val="18"/>
        </w:rPr>
      </w:pPr>
      <w:r w:rsidRPr="66C12A40">
        <w:rPr>
          <w:rFonts w:ascii="Arial" w:eastAsia="Calibri" w:hAnsi="Arial"/>
          <w:b/>
          <w:bCs/>
          <w:color w:val="auto"/>
          <w:sz w:val="18"/>
          <w:szCs w:val="18"/>
        </w:rPr>
        <w:t>Major clean energy and heavy industry projects (excluding cancelled and completed) (top projects by value)</w:t>
      </w:r>
      <w:r w:rsidR="0042285A">
        <w:rPr>
          <w:rFonts w:ascii="Arial" w:eastAsia="Calibri" w:hAnsi="Arial"/>
          <w:b/>
          <w:bCs/>
          <w:color w:val="auto"/>
          <w:sz w:val="18"/>
          <w:szCs w:val="18"/>
        </w:rPr>
        <w:t xml:space="preserve"> </w:t>
      </w:r>
    </w:p>
    <w:tbl>
      <w:tblPr>
        <w:tblStyle w:val="ListTable4-Accent33"/>
        <w:tblW w:w="5000" w:type="pct"/>
        <w:tblLayout w:type="fixed"/>
        <w:tblLook w:val="04A0" w:firstRow="1" w:lastRow="0" w:firstColumn="1" w:lastColumn="0" w:noHBand="0" w:noVBand="1"/>
      </w:tblPr>
      <w:tblGrid>
        <w:gridCol w:w="2230"/>
        <w:gridCol w:w="4574"/>
        <w:gridCol w:w="1277"/>
        <w:gridCol w:w="1128"/>
        <w:gridCol w:w="168"/>
        <w:gridCol w:w="915"/>
      </w:tblGrid>
      <w:tr w:rsidR="003E5E2C" w:rsidRPr="003E5E2C" w14:paraId="46952CFE" w14:textId="77777777" w:rsidTr="00126E6D">
        <w:trPr>
          <w:cnfStyle w:val="100000000000" w:firstRow="1" w:lastRow="0" w:firstColumn="0" w:lastColumn="0" w:oddVBand="0" w:evenVBand="0" w:oddHBand="0" w:evenHBand="0" w:firstRowFirstColumn="0" w:firstRowLastColumn="0" w:lastRowFirstColumn="0" w:lastRowLastColumn="0"/>
          <w:trHeight w:val="583"/>
        </w:trPr>
        <w:tc>
          <w:tcPr>
            <w:cnfStyle w:val="001000000000" w:firstRow="0" w:lastRow="0" w:firstColumn="1" w:lastColumn="0" w:oddVBand="0" w:evenVBand="0" w:oddHBand="0" w:evenHBand="0" w:firstRowFirstColumn="0" w:firstRowLastColumn="0" w:lastRowFirstColumn="0" w:lastRowLastColumn="0"/>
            <w:tcW w:w="2230" w:type="dxa"/>
            <w:tcBorders>
              <w:top w:val="single" w:sz="8" w:space="0" w:color="808080" w:themeColor="background1" w:themeShade="80"/>
              <w:left w:val="nil"/>
              <w:bottom w:val="single" w:sz="4" w:space="0" w:color="auto"/>
            </w:tcBorders>
            <w:shd w:val="clear" w:color="auto" w:fill="DAEAFF" w:themeFill="accent3" w:themeFillTint="33"/>
            <w:vAlign w:val="bottom"/>
          </w:tcPr>
          <w:p w14:paraId="4B257838" w14:textId="77777777" w:rsidR="003E5E2C" w:rsidRPr="00EC1FF4" w:rsidRDefault="003E5E2C" w:rsidP="00EC1FF4">
            <w:pPr>
              <w:spacing w:before="100" w:after="100"/>
              <w:ind w:left="100" w:right="100"/>
              <w:rPr>
                <w:rFonts w:ascii="Arial" w:eastAsia="Arial" w:hAnsi="Arial" w:cs="Arial"/>
                <w:color w:val="000000"/>
                <w:sz w:val="18"/>
                <w:szCs w:val="20"/>
              </w:rPr>
            </w:pPr>
            <w:r w:rsidRPr="00EC1FF4">
              <w:rPr>
                <w:rFonts w:ascii="Arial" w:eastAsia="Arial" w:hAnsi="Arial" w:cs="Arial"/>
                <w:color w:val="000000"/>
                <w:sz w:val="18"/>
                <w:szCs w:val="20"/>
              </w:rPr>
              <w:t>Project</w:t>
            </w:r>
          </w:p>
        </w:tc>
        <w:tc>
          <w:tcPr>
            <w:tcW w:w="4574" w:type="dxa"/>
            <w:tcBorders>
              <w:top w:val="single" w:sz="8" w:space="0" w:color="808080" w:themeColor="background1" w:themeShade="80"/>
              <w:bottom w:val="single" w:sz="4" w:space="0" w:color="auto"/>
            </w:tcBorders>
            <w:shd w:val="clear" w:color="auto" w:fill="DAEAFF" w:themeFill="accent3" w:themeFillTint="33"/>
            <w:vAlign w:val="bottom"/>
          </w:tcPr>
          <w:p w14:paraId="7781E085" w14:textId="77777777" w:rsidR="003E5E2C" w:rsidRPr="00EC1FF4" w:rsidRDefault="003E5E2C" w:rsidP="00EC1FF4">
            <w:pPr>
              <w:spacing w:before="100" w:after="100"/>
              <w:ind w:left="100" w:right="100"/>
              <w:cnfStyle w:val="100000000000" w:firstRow="1" w:lastRow="0" w:firstColumn="0" w:lastColumn="0" w:oddVBand="0" w:evenVBand="0" w:oddHBand="0" w:evenHBand="0" w:firstRowFirstColumn="0" w:firstRowLastColumn="0" w:lastRowFirstColumn="0" w:lastRowLastColumn="0"/>
              <w:rPr>
                <w:rFonts w:ascii="Arial" w:eastAsia="Arial" w:hAnsi="Arial" w:cs="Arial"/>
                <w:color w:val="000000"/>
                <w:sz w:val="18"/>
                <w:szCs w:val="20"/>
              </w:rPr>
            </w:pPr>
            <w:r w:rsidRPr="00EC1FF4">
              <w:rPr>
                <w:rFonts w:ascii="Arial" w:eastAsia="Arial" w:hAnsi="Arial" w:cs="Arial"/>
                <w:color w:val="000000"/>
                <w:sz w:val="18"/>
                <w:szCs w:val="20"/>
              </w:rPr>
              <w:t>Description</w:t>
            </w:r>
          </w:p>
        </w:tc>
        <w:tc>
          <w:tcPr>
            <w:tcW w:w="1277" w:type="dxa"/>
            <w:tcBorders>
              <w:top w:val="single" w:sz="8" w:space="0" w:color="808080" w:themeColor="background1" w:themeShade="80"/>
              <w:bottom w:val="single" w:sz="4" w:space="0" w:color="auto"/>
            </w:tcBorders>
            <w:shd w:val="clear" w:color="auto" w:fill="DAEAFF" w:themeFill="accent3" w:themeFillTint="33"/>
            <w:vAlign w:val="bottom"/>
          </w:tcPr>
          <w:p w14:paraId="4C8F48E6" w14:textId="77777777" w:rsidR="003E5E2C" w:rsidRPr="00EC1FF4" w:rsidRDefault="003E5E2C" w:rsidP="00EC1FF4">
            <w:pPr>
              <w:spacing w:before="100" w:after="100"/>
              <w:ind w:left="100" w:right="100"/>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color w:val="000000"/>
                <w:sz w:val="18"/>
                <w:szCs w:val="20"/>
              </w:rPr>
            </w:pPr>
            <w:r w:rsidRPr="00EC1FF4">
              <w:rPr>
                <w:rFonts w:ascii="Arial" w:eastAsia="Arial" w:hAnsi="Arial" w:cs="Arial"/>
                <w:color w:val="000000"/>
                <w:sz w:val="18"/>
                <w:szCs w:val="20"/>
              </w:rPr>
              <w:t>Category</w:t>
            </w:r>
          </w:p>
        </w:tc>
        <w:tc>
          <w:tcPr>
            <w:tcW w:w="1128" w:type="dxa"/>
            <w:tcBorders>
              <w:top w:val="single" w:sz="8" w:space="0" w:color="808080" w:themeColor="background1" w:themeShade="80"/>
              <w:bottom w:val="single" w:sz="4" w:space="0" w:color="auto"/>
            </w:tcBorders>
            <w:shd w:val="clear" w:color="auto" w:fill="DAEAFF" w:themeFill="accent3" w:themeFillTint="33"/>
            <w:vAlign w:val="bottom"/>
          </w:tcPr>
          <w:p w14:paraId="2FEC7FB0" w14:textId="77777777" w:rsidR="003E5E2C" w:rsidRPr="00EC1FF4" w:rsidRDefault="003E5E2C" w:rsidP="00EC1FF4">
            <w:pPr>
              <w:spacing w:before="100" w:after="100"/>
              <w:ind w:left="100" w:right="100"/>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color w:val="000000"/>
                <w:sz w:val="18"/>
                <w:szCs w:val="20"/>
              </w:rPr>
            </w:pPr>
            <w:r w:rsidRPr="00EC1FF4">
              <w:rPr>
                <w:rFonts w:ascii="Arial" w:eastAsia="Arial" w:hAnsi="Arial" w:cs="Arial"/>
                <w:color w:val="000000"/>
                <w:sz w:val="18"/>
                <w:szCs w:val="20"/>
              </w:rPr>
              <w:t>Status</w:t>
            </w:r>
          </w:p>
        </w:tc>
        <w:tc>
          <w:tcPr>
            <w:tcW w:w="1083" w:type="dxa"/>
            <w:gridSpan w:val="2"/>
            <w:tcBorders>
              <w:top w:val="single" w:sz="8" w:space="0" w:color="808080" w:themeColor="background1" w:themeShade="80"/>
              <w:bottom w:val="single" w:sz="4" w:space="0" w:color="auto"/>
              <w:right w:val="nil"/>
            </w:tcBorders>
            <w:shd w:val="clear" w:color="auto" w:fill="DAEAFF" w:themeFill="accent3" w:themeFillTint="33"/>
            <w:vAlign w:val="bottom"/>
          </w:tcPr>
          <w:p w14:paraId="1EEB5E81" w14:textId="3AE318C4" w:rsidR="003E5E2C" w:rsidRPr="00EC1FF4" w:rsidRDefault="003E5E2C" w:rsidP="00EC1FF4">
            <w:pPr>
              <w:spacing w:before="100" w:after="100"/>
              <w:ind w:left="100" w:right="100"/>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color w:val="000000"/>
                <w:sz w:val="18"/>
                <w:szCs w:val="20"/>
              </w:rPr>
            </w:pPr>
            <w:r w:rsidRPr="00EC1FF4">
              <w:rPr>
                <w:rFonts w:ascii="Arial" w:eastAsia="Arial" w:hAnsi="Arial" w:cs="Arial"/>
                <w:color w:val="000000"/>
                <w:sz w:val="18"/>
                <w:szCs w:val="20"/>
              </w:rPr>
              <w:t>Value</w:t>
            </w:r>
          </w:p>
        </w:tc>
      </w:tr>
      <w:tr w:rsidR="00626174" w:rsidRPr="003E5E2C" w14:paraId="3392E6E9" w14:textId="77777777" w:rsidTr="00126E6D">
        <w:trPr>
          <w:cnfStyle w:val="000000100000" w:firstRow="0" w:lastRow="0" w:firstColumn="0" w:lastColumn="0" w:oddVBand="0" w:evenVBand="0" w:oddHBand="1" w:evenHBand="0" w:firstRowFirstColumn="0" w:firstRowLastColumn="0" w:lastRowFirstColumn="0" w:lastRowLastColumn="0"/>
          <w:trHeight w:val="800"/>
        </w:trPr>
        <w:tc>
          <w:tcPr>
            <w:cnfStyle w:val="001000000000" w:firstRow="0" w:lastRow="0" w:firstColumn="1" w:lastColumn="0" w:oddVBand="0" w:evenVBand="0" w:oddHBand="0" w:evenHBand="0" w:firstRowFirstColumn="0" w:firstRowLastColumn="0" w:lastRowFirstColumn="0" w:lastRowLastColumn="0"/>
            <w:tcW w:w="2230" w:type="dxa"/>
            <w:tcBorders>
              <w:top w:val="single" w:sz="4" w:space="0" w:color="auto"/>
              <w:left w:val="nil"/>
              <w:bottom w:val="nil"/>
              <w:right w:val="nil"/>
            </w:tcBorders>
            <w:shd w:val="clear" w:color="auto" w:fill="E2EFD9"/>
          </w:tcPr>
          <w:p w14:paraId="0DD8E7FF" w14:textId="056FBB0A" w:rsidR="00626174" w:rsidRPr="00464C94" w:rsidRDefault="00626174" w:rsidP="00257904">
            <w:pPr>
              <w:rPr>
                <w:rFonts w:ascii="Arial" w:eastAsia="Calibri" w:hAnsi="Arial" w:cs="Segoe UI"/>
                <w:sz w:val="18"/>
                <w:szCs w:val="18"/>
              </w:rPr>
            </w:pPr>
            <w:r w:rsidRPr="00626174">
              <w:rPr>
                <w:rFonts w:ascii="Arial" w:eastAsia="Calibri" w:hAnsi="Arial" w:cs="Segoe UI"/>
                <w:sz w:val="18"/>
                <w:szCs w:val="18"/>
              </w:rPr>
              <w:t>Neoen Big Battery (Blyth) Deployment Project</w:t>
            </w:r>
          </w:p>
        </w:tc>
        <w:tc>
          <w:tcPr>
            <w:tcW w:w="4574" w:type="dxa"/>
            <w:tcBorders>
              <w:top w:val="single" w:sz="4" w:space="0" w:color="auto"/>
              <w:left w:val="nil"/>
              <w:bottom w:val="nil"/>
              <w:right w:val="nil"/>
            </w:tcBorders>
            <w:shd w:val="clear" w:color="auto" w:fill="FFFFFF" w:themeFill="background1"/>
          </w:tcPr>
          <w:p w14:paraId="5548E43F" w14:textId="7826BA64" w:rsidR="00626174" w:rsidRPr="00FA041B" w:rsidRDefault="00626174" w:rsidP="66C12A40">
            <w:pPr>
              <w:cnfStyle w:val="000000100000" w:firstRow="0" w:lastRow="0" w:firstColumn="0" w:lastColumn="0" w:oddVBand="0" w:evenVBand="0" w:oddHBand="1" w:evenHBand="0" w:firstRowFirstColumn="0" w:firstRowLastColumn="0" w:lastRowFirstColumn="0" w:lastRowLastColumn="0"/>
              <w:rPr>
                <w:rFonts w:ascii="Arial" w:eastAsia="Calibri" w:hAnsi="Arial"/>
                <w:sz w:val="17"/>
                <w:szCs w:val="17"/>
              </w:rPr>
            </w:pPr>
            <w:r w:rsidRPr="00FA041B">
              <w:rPr>
                <w:rFonts w:ascii="Arial" w:eastAsia="Calibri" w:hAnsi="Arial"/>
                <w:sz w:val="17"/>
                <w:szCs w:val="17"/>
              </w:rPr>
              <w:t>Neoen will procure the construction of a Grid-Forming Battery with a minimum size of 200 MW / 400MWh at Blyth in South Australia.</w:t>
            </w:r>
          </w:p>
        </w:tc>
        <w:tc>
          <w:tcPr>
            <w:tcW w:w="1277" w:type="dxa"/>
            <w:tcBorders>
              <w:top w:val="single" w:sz="4" w:space="0" w:color="auto"/>
              <w:left w:val="nil"/>
              <w:bottom w:val="nil"/>
              <w:right w:val="nil"/>
            </w:tcBorders>
            <w:shd w:val="clear" w:color="auto" w:fill="FFFFFF" w:themeFill="background1"/>
          </w:tcPr>
          <w:p w14:paraId="68693115" w14:textId="6402547C" w:rsidR="00626174" w:rsidRPr="00FA041B" w:rsidRDefault="008B01CD" w:rsidP="008C10BE">
            <w:pPr>
              <w:cnfStyle w:val="000000100000" w:firstRow="0" w:lastRow="0" w:firstColumn="0" w:lastColumn="0" w:oddVBand="0" w:evenVBand="0" w:oddHBand="1" w:evenHBand="0" w:firstRowFirstColumn="0" w:firstRowLastColumn="0" w:lastRowFirstColumn="0" w:lastRowLastColumn="0"/>
              <w:rPr>
                <w:rFonts w:ascii="Arial" w:eastAsia="Calibri" w:hAnsi="Arial"/>
                <w:sz w:val="17"/>
                <w:szCs w:val="17"/>
              </w:rPr>
            </w:pPr>
            <w:r w:rsidRPr="00FA041B">
              <w:rPr>
                <w:rFonts w:ascii="Arial" w:eastAsia="Calibri" w:hAnsi="Arial"/>
                <w:sz w:val="17"/>
                <w:szCs w:val="17"/>
              </w:rPr>
              <w:t>Battery storage</w:t>
            </w:r>
          </w:p>
        </w:tc>
        <w:tc>
          <w:tcPr>
            <w:tcW w:w="1296" w:type="dxa"/>
            <w:gridSpan w:val="2"/>
            <w:tcBorders>
              <w:top w:val="single" w:sz="4" w:space="0" w:color="auto"/>
              <w:left w:val="nil"/>
              <w:bottom w:val="nil"/>
              <w:right w:val="nil"/>
            </w:tcBorders>
            <w:shd w:val="clear" w:color="auto" w:fill="FFFFFF" w:themeFill="background1"/>
          </w:tcPr>
          <w:p w14:paraId="268CD78F" w14:textId="568FC6E1" w:rsidR="00626174" w:rsidRPr="00FA041B" w:rsidRDefault="008B01CD" w:rsidP="008C10BE">
            <w:pPr>
              <w:cnfStyle w:val="000000100000" w:firstRow="0" w:lastRow="0" w:firstColumn="0" w:lastColumn="0" w:oddVBand="0" w:evenVBand="0" w:oddHBand="1" w:evenHBand="0" w:firstRowFirstColumn="0" w:firstRowLastColumn="0" w:lastRowFirstColumn="0" w:lastRowLastColumn="0"/>
              <w:rPr>
                <w:rFonts w:ascii="Arial" w:eastAsia="Calibri" w:hAnsi="Arial"/>
                <w:sz w:val="17"/>
                <w:szCs w:val="17"/>
              </w:rPr>
            </w:pPr>
            <w:r w:rsidRPr="00FA041B">
              <w:rPr>
                <w:rFonts w:ascii="Arial" w:eastAsia="Calibri" w:hAnsi="Arial"/>
                <w:sz w:val="17"/>
                <w:szCs w:val="17"/>
              </w:rPr>
              <w:t>Under construction</w:t>
            </w:r>
          </w:p>
        </w:tc>
        <w:tc>
          <w:tcPr>
            <w:tcW w:w="915" w:type="dxa"/>
            <w:tcBorders>
              <w:top w:val="single" w:sz="4" w:space="0" w:color="auto"/>
              <w:left w:val="nil"/>
              <w:bottom w:val="nil"/>
              <w:right w:val="nil"/>
            </w:tcBorders>
            <w:shd w:val="clear" w:color="auto" w:fill="FFFFFF" w:themeFill="background1"/>
          </w:tcPr>
          <w:p w14:paraId="04365621" w14:textId="760CD71A" w:rsidR="00626174" w:rsidRPr="00FA041B" w:rsidRDefault="008B01CD" w:rsidP="008C10BE">
            <w:pPr>
              <w:jc w:val="center"/>
              <w:cnfStyle w:val="000000100000" w:firstRow="0" w:lastRow="0" w:firstColumn="0" w:lastColumn="0" w:oddVBand="0" w:evenVBand="0" w:oddHBand="1" w:evenHBand="0" w:firstRowFirstColumn="0" w:firstRowLastColumn="0" w:lastRowFirstColumn="0" w:lastRowLastColumn="0"/>
              <w:rPr>
                <w:rFonts w:ascii="Arial" w:eastAsia="Calibri" w:hAnsi="Arial"/>
                <w:sz w:val="17"/>
                <w:szCs w:val="17"/>
              </w:rPr>
            </w:pPr>
            <w:r w:rsidRPr="00FA041B">
              <w:rPr>
                <w:rFonts w:ascii="Arial" w:eastAsia="Calibri" w:hAnsi="Arial"/>
                <w:sz w:val="17"/>
                <w:szCs w:val="17"/>
              </w:rPr>
              <w:t>$337.5m</w:t>
            </w:r>
          </w:p>
        </w:tc>
      </w:tr>
      <w:tr w:rsidR="003E5E2C" w:rsidRPr="003E5E2C" w14:paraId="00DFAAEE" w14:textId="77777777" w:rsidTr="00126E6D">
        <w:tc>
          <w:tcPr>
            <w:cnfStyle w:val="001000000000" w:firstRow="0" w:lastRow="0" w:firstColumn="1" w:lastColumn="0" w:oddVBand="0" w:evenVBand="0" w:oddHBand="0" w:evenHBand="0" w:firstRowFirstColumn="0" w:firstRowLastColumn="0" w:lastRowFirstColumn="0" w:lastRowLastColumn="0"/>
            <w:tcW w:w="2230" w:type="dxa"/>
            <w:tcBorders>
              <w:top w:val="nil"/>
              <w:left w:val="nil"/>
              <w:bottom w:val="nil"/>
              <w:right w:val="nil"/>
            </w:tcBorders>
            <w:shd w:val="clear" w:color="auto" w:fill="E2EFD9"/>
          </w:tcPr>
          <w:p w14:paraId="63EBD39A" w14:textId="77777777" w:rsidR="003E5E2C" w:rsidRPr="00464C94" w:rsidRDefault="003E5E2C" w:rsidP="00257904">
            <w:pPr>
              <w:rPr>
                <w:rFonts w:ascii="Arial" w:eastAsia="Calibri" w:hAnsi="Arial" w:cs="Segoe UI"/>
                <w:sz w:val="18"/>
                <w:szCs w:val="18"/>
              </w:rPr>
            </w:pPr>
            <w:r w:rsidRPr="00464C94">
              <w:rPr>
                <w:rFonts w:ascii="Arial" w:eastAsia="Calibri" w:hAnsi="Arial" w:cs="Segoe UI"/>
                <w:sz w:val="18"/>
                <w:szCs w:val="18"/>
              </w:rPr>
              <w:t>Green Hydrogen and Battery Energy Storage System</w:t>
            </w:r>
          </w:p>
        </w:tc>
        <w:tc>
          <w:tcPr>
            <w:tcW w:w="4574" w:type="dxa"/>
            <w:tcBorders>
              <w:top w:val="nil"/>
              <w:left w:val="nil"/>
              <w:bottom w:val="nil"/>
              <w:right w:val="nil"/>
            </w:tcBorders>
            <w:shd w:val="clear" w:color="auto" w:fill="FFFFFF" w:themeFill="background1"/>
          </w:tcPr>
          <w:p w14:paraId="271D55E9" w14:textId="77777777" w:rsidR="003E5E2C" w:rsidRPr="00FA041B" w:rsidRDefault="003E5E2C" w:rsidP="66C12A40">
            <w:pPr>
              <w:cnfStyle w:val="000000000000" w:firstRow="0" w:lastRow="0" w:firstColumn="0" w:lastColumn="0" w:oddVBand="0" w:evenVBand="0" w:oddHBand="0" w:evenHBand="0" w:firstRowFirstColumn="0" w:firstRowLastColumn="0" w:lastRowFirstColumn="0" w:lastRowLastColumn="0"/>
              <w:rPr>
                <w:rFonts w:ascii="Arial" w:eastAsia="Calibri" w:hAnsi="Arial"/>
                <w:sz w:val="17"/>
                <w:szCs w:val="17"/>
              </w:rPr>
            </w:pPr>
            <w:r w:rsidRPr="00FA041B">
              <w:rPr>
                <w:rFonts w:ascii="Arial" w:eastAsia="Calibri" w:hAnsi="Arial"/>
                <w:sz w:val="17"/>
                <w:szCs w:val="17"/>
              </w:rPr>
              <w:t xml:space="preserve">Consists of demonstrator scale hydrogen production and battery storage system located at Bolivar and provides proof of concept for the transport of hydrogen absorbed in a metal hydride tank for safe handling and further utilisation in Indonesia. </w:t>
            </w:r>
          </w:p>
          <w:p w14:paraId="4DA277A6" w14:textId="13A474B1" w:rsidR="00B159CA" w:rsidRPr="00FA041B" w:rsidRDefault="00B159CA" w:rsidP="00257904">
            <w:pPr>
              <w:cnfStyle w:val="000000000000" w:firstRow="0" w:lastRow="0" w:firstColumn="0" w:lastColumn="0" w:oddVBand="0" w:evenVBand="0" w:oddHBand="0" w:evenHBand="0" w:firstRowFirstColumn="0" w:firstRowLastColumn="0" w:lastRowFirstColumn="0" w:lastRowLastColumn="0"/>
              <w:rPr>
                <w:rFonts w:ascii="Arial" w:eastAsia="Calibri" w:hAnsi="Arial"/>
                <w:sz w:val="17"/>
                <w:szCs w:val="17"/>
              </w:rPr>
            </w:pPr>
          </w:p>
        </w:tc>
        <w:tc>
          <w:tcPr>
            <w:tcW w:w="1277" w:type="dxa"/>
            <w:tcBorders>
              <w:top w:val="nil"/>
              <w:left w:val="nil"/>
              <w:bottom w:val="nil"/>
              <w:right w:val="nil"/>
            </w:tcBorders>
            <w:shd w:val="clear" w:color="auto" w:fill="FFFFFF" w:themeFill="background1"/>
          </w:tcPr>
          <w:p w14:paraId="6CD50015" w14:textId="77777777" w:rsidR="003E5E2C" w:rsidRPr="00FA041B" w:rsidRDefault="003E5E2C" w:rsidP="008C10BE">
            <w:pPr>
              <w:cnfStyle w:val="000000000000" w:firstRow="0" w:lastRow="0" w:firstColumn="0" w:lastColumn="0" w:oddVBand="0" w:evenVBand="0" w:oddHBand="0" w:evenHBand="0" w:firstRowFirstColumn="0" w:firstRowLastColumn="0" w:lastRowFirstColumn="0" w:lastRowLastColumn="0"/>
              <w:rPr>
                <w:rFonts w:ascii="Arial" w:eastAsia="Calibri" w:hAnsi="Arial"/>
                <w:sz w:val="17"/>
                <w:szCs w:val="17"/>
              </w:rPr>
            </w:pPr>
            <w:r w:rsidRPr="00FA041B">
              <w:rPr>
                <w:rFonts w:ascii="Arial" w:eastAsia="Calibri" w:hAnsi="Arial"/>
                <w:sz w:val="17"/>
                <w:szCs w:val="17"/>
              </w:rPr>
              <w:t>Renewable energy</w:t>
            </w:r>
          </w:p>
        </w:tc>
        <w:tc>
          <w:tcPr>
            <w:tcW w:w="1296" w:type="dxa"/>
            <w:gridSpan w:val="2"/>
            <w:tcBorders>
              <w:top w:val="nil"/>
              <w:left w:val="nil"/>
              <w:bottom w:val="nil"/>
              <w:right w:val="nil"/>
            </w:tcBorders>
            <w:shd w:val="clear" w:color="auto" w:fill="FFFFFF" w:themeFill="background1"/>
          </w:tcPr>
          <w:p w14:paraId="42710B3B" w14:textId="77777777" w:rsidR="003E5E2C" w:rsidRPr="00FA041B" w:rsidRDefault="003E5E2C" w:rsidP="008C10BE">
            <w:pPr>
              <w:cnfStyle w:val="000000000000" w:firstRow="0" w:lastRow="0" w:firstColumn="0" w:lastColumn="0" w:oddVBand="0" w:evenVBand="0" w:oddHBand="0" w:evenHBand="0" w:firstRowFirstColumn="0" w:firstRowLastColumn="0" w:lastRowFirstColumn="0" w:lastRowLastColumn="0"/>
              <w:rPr>
                <w:rFonts w:ascii="Arial" w:eastAsia="Calibri" w:hAnsi="Arial" w:cs="Segoe UI"/>
                <w:sz w:val="17"/>
                <w:szCs w:val="17"/>
              </w:rPr>
            </w:pPr>
            <w:r w:rsidRPr="00FA041B">
              <w:rPr>
                <w:rFonts w:ascii="Arial" w:eastAsia="Calibri" w:hAnsi="Arial"/>
                <w:sz w:val="17"/>
                <w:szCs w:val="17"/>
              </w:rPr>
              <w:t>Under construction</w:t>
            </w:r>
          </w:p>
        </w:tc>
        <w:tc>
          <w:tcPr>
            <w:tcW w:w="915" w:type="dxa"/>
            <w:tcBorders>
              <w:top w:val="nil"/>
              <w:left w:val="nil"/>
              <w:bottom w:val="nil"/>
              <w:right w:val="nil"/>
            </w:tcBorders>
            <w:shd w:val="clear" w:color="auto" w:fill="FFFFFF" w:themeFill="background1"/>
          </w:tcPr>
          <w:p w14:paraId="05C8BBF7" w14:textId="70FDDAF0" w:rsidR="003E5E2C" w:rsidRPr="00FA041B" w:rsidRDefault="00B70EC4" w:rsidP="008C10BE">
            <w:pPr>
              <w:jc w:val="center"/>
              <w:cnfStyle w:val="000000000000" w:firstRow="0" w:lastRow="0" w:firstColumn="0" w:lastColumn="0" w:oddVBand="0" w:evenVBand="0" w:oddHBand="0" w:evenHBand="0" w:firstRowFirstColumn="0" w:firstRowLastColumn="0" w:lastRowFirstColumn="0" w:lastRowLastColumn="0"/>
              <w:rPr>
                <w:rFonts w:ascii="Arial" w:eastAsia="Calibri" w:hAnsi="Arial"/>
                <w:sz w:val="17"/>
                <w:szCs w:val="17"/>
              </w:rPr>
            </w:pPr>
            <w:r w:rsidRPr="00FA041B">
              <w:rPr>
                <w:rFonts w:ascii="Arial" w:eastAsia="Calibri" w:hAnsi="Arial"/>
                <w:sz w:val="17"/>
                <w:szCs w:val="17"/>
              </w:rPr>
              <w:t>$</w:t>
            </w:r>
            <w:r w:rsidR="003E5E2C" w:rsidRPr="00FA041B">
              <w:rPr>
                <w:rFonts w:ascii="Arial" w:eastAsia="Calibri" w:hAnsi="Arial"/>
                <w:sz w:val="17"/>
                <w:szCs w:val="17"/>
              </w:rPr>
              <w:t>17.5</w:t>
            </w:r>
            <w:r w:rsidRPr="00FA041B">
              <w:rPr>
                <w:rFonts w:ascii="Arial" w:eastAsia="Calibri" w:hAnsi="Arial"/>
                <w:sz w:val="17"/>
                <w:szCs w:val="17"/>
              </w:rPr>
              <w:t xml:space="preserve"> m</w:t>
            </w:r>
          </w:p>
        </w:tc>
      </w:tr>
      <w:tr w:rsidR="003E5E2C" w:rsidRPr="003E5E2C" w14:paraId="49BEE939" w14:textId="77777777" w:rsidTr="008B01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0" w:type="dxa"/>
            <w:tcBorders>
              <w:top w:val="nil"/>
              <w:left w:val="nil"/>
              <w:bottom w:val="nil"/>
              <w:right w:val="nil"/>
            </w:tcBorders>
            <w:shd w:val="clear" w:color="auto" w:fill="E2EFD9"/>
          </w:tcPr>
          <w:p w14:paraId="1FAD28C8" w14:textId="77777777" w:rsidR="003E5E2C" w:rsidRPr="003953E3" w:rsidRDefault="003E5E2C" w:rsidP="00257904">
            <w:pPr>
              <w:rPr>
                <w:rFonts w:ascii="Arial" w:eastAsia="Calibri" w:hAnsi="Arial" w:cs="Segoe UI"/>
                <w:sz w:val="18"/>
                <w:szCs w:val="18"/>
              </w:rPr>
            </w:pPr>
            <w:r w:rsidRPr="003953E3">
              <w:rPr>
                <w:rFonts w:ascii="Arial" w:eastAsia="Calibri" w:hAnsi="Arial" w:cs="Segoe UI"/>
                <w:sz w:val="18"/>
                <w:szCs w:val="18"/>
              </w:rPr>
              <w:t>Hydrogen Park Adelaide</w:t>
            </w:r>
          </w:p>
        </w:tc>
        <w:tc>
          <w:tcPr>
            <w:tcW w:w="4574" w:type="dxa"/>
            <w:tcBorders>
              <w:top w:val="nil"/>
              <w:left w:val="nil"/>
              <w:bottom w:val="nil"/>
              <w:right w:val="nil"/>
            </w:tcBorders>
            <w:shd w:val="clear" w:color="auto" w:fill="FFFFFF" w:themeFill="background1"/>
          </w:tcPr>
          <w:p w14:paraId="51023C99" w14:textId="575B5C43" w:rsidR="003E5E2C" w:rsidRPr="00FA041B" w:rsidRDefault="003E5E2C" w:rsidP="00257904">
            <w:pPr>
              <w:cnfStyle w:val="000000100000" w:firstRow="0" w:lastRow="0" w:firstColumn="0" w:lastColumn="0" w:oddVBand="0" w:evenVBand="0" w:oddHBand="1" w:evenHBand="0" w:firstRowFirstColumn="0" w:firstRowLastColumn="0" w:lastRowFirstColumn="0" w:lastRowLastColumn="0"/>
              <w:rPr>
                <w:rFonts w:ascii="Arial" w:eastAsia="Calibri" w:hAnsi="Arial" w:cs="Segoe UI"/>
                <w:sz w:val="17"/>
                <w:szCs w:val="17"/>
              </w:rPr>
            </w:pPr>
            <w:r w:rsidRPr="00FA041B">
              <w:rPr>
                <w:rFonts w:ascii="Arial" w:eastAsia="Calibri" w:hAnsi="Arial" w:cs="Segoe UI"/>
                <w:sz w:val="17"/>
                <w:szCs w:val="17"/>
              </w:rPr>
              <w:t>Will deliver a renewable hydrogen blend to customers on the existing gas network.</w:t>
            </w:r>
          </w:p>
        </w:tc>
        <w:tc>
          <w:tcPr>
            <w:tcW w:w="1277" w:type="dxa"/>
            <w:tcBorders>
              <w:top w:val="nil"/>
              <w:left w:val="nil"/>
              <w:bottom w:val="nil"/>
              <w:right w:val="nil"/>
            </w:tcBorders>
            <w:shd w:val="clear" w:color="auto" w:fill="FFFFFF" w:themeFill="background1"/>
          </w:tcPr>
          <w:p w14:paraId="5DDBAAE9" w14:textId="6C453ABD" w:rsidR="003E5E2C" w:rsidRPr="00FA041B" w:rsidRDefault="00517490" w:rsidP="00517490">
            <w:pPr>
              <w:cnfStyle w:val="000000100000" w:firstRow="0" w:lastRow="0" w:firstColumn="0" w:lastColumn="0" w:oddVBand="0" w:evenVBand="0" w:oddHBand="1" w:evenHBand="0" w:firstRowFirstColumn="0" w:firstRowLastColumn="0" w:lastRowFirstColumn="0" w:lastRowLastColumn="0"/>
              <w:rPr>
                <w:rFonts w:ascii="Arial" w:eastAsia="Calibri" w:hAnsi="Arial"/>
                <w:sz w:val="17"/>
                <w:szCs w:val="17"/>
              </w:rPr>
            </w:pPr>
            <w:r w:rsidRPr="00FA041B">
              <w:rPr>
                <w:rFonts w:ascii="Arial" w:eastAsia="Calibri" w:hAnsi="Arial"/>
                <w:sz w:val="17"/>
                <w:szCs w:val="17"/>
              </w:rPr>
              <w:t>G</w:t>
            </w:r>
            <w:r w:rsidR="003E5E2C" w:rsidRPr="00FA041B">
              <w:rPr>
                <w:rFonts w:ascii="Arial" w:eastAsia="Calibri" w:hAnsi="Arial"/>
                <w:sz w:val="17"/>
                <w:szCs w:val="17"/>
              </w:rPr>
              <w:t>reen hydrogen</w:t>
            </w:r>
          </w:p>
        </w:tc>
        <w:tc>
          <w:tcPr>
            <w:tcW w:w="1296" w:type="dxa"/>
            <w:gridSpan w:val="2"/>
            <w:tcBorders>
              <w:top w:val="nil"/>
              <w:left w:val="nil"/>
              <w:bottom w:val="nil"/>
              <w:right w:val="nil"/>
            </w:tcBorders>
            <w:shd w:val="clear" w:color="auto" w:fill="FFFFFF" w:themeFill="background1"/>
          </w:tcPr>
          <w:p w14:paraId="4F388F66" w14:textId="77777777" w:rsidR="003E5E2C" w:rsidRPr="00FA041B" w:rsidRDefault="003E5E2C" w:rsidP="008C10BE">
            <w:pPr>
              <w:cnfStyle w:val="000000100000" w:firstRow="0" w:lastRow="0" w:firstColumn="0" w:lastColumn="0" w:oddVBand="0" w:evenVBand="0" w:oddHBand="1" w:evenHBand="0" w:firstRowFirstColumn="0" w:firstRowLastColumn="0" w:lastRowFirstColumn="0" w:lastRowLastColumn="0"/>
              <w:rPr>
                <w:rFonts w:ascii="Arial" w:eastAsia="Calibri" w:hAnsi="Arial" w:cs="Segoe UI"/>
                <w:sz w:val="17"/>
                <w:szCs w:val="17"/>
              </w:rPr>
            </w:pPr>
            <w:r w:rsidRPr="00FA041B">
              <w:rPr>
                <w:rFonts w:ascii="Arial" w:eastAsia="Calibri" w:hAnsi="Arial"/>
                <w:sz w:val="17"/>
                <w:szCs w:val="17"/>
              </w:rPr>
              <w:t>Under construction</w:t>
            </w:r>
          </w:p>
        </w:tc>
        <w:tc>
          <w:tcPr>
            <w:tcW w:w="915" w:type="dxa"/>
            <w:tcBorders>
              <w:top w:val="nil"/>
              <w:left w:val="nil"/>
              <w:bottom w:val="nil"/>
              <w:right w:val="nil"/>
            </w:tcBorders>
            <w:shd w:val="clear" w:color="auto" w:fill="FFFFFF" w:themeFill="background1"/>
          </w:tcPr>
          <w:p w14:paraId="47E22554" w14:textId="08FC35CF" w:rsidR="003E5E2C" w:rsidRPr="00FA041B" w:rsidRDefault="0042285A" w:rsidP="0042285A">
            <w:pPr>
              <w:jc w:val="center"/>
              <w:cnfStyle w:val="000000100000" w:firstRow="0" w:lastRow="0" w:firstColumn="0" w:lastColumn="0" w:oddVBand="0" w:evenVBand="0" w:oddHBand="1" w:evenHBand="0" w:firstRowFirstColumn="0" w:firstRowLastColumn="0" w:lastRowFirstColumn="0" w:lastRowLastColumn="0"/>
              <w:rPr>
                <w:rFonts w:ascii="Arial" w:eastAsia="Calibri" w:hAnsi="Arial"/>
                <w:sz w:val="17"/>
                <w:szCs w:val="17"/>
              </w:rPr>
            </w:pPr>
            <w:r w:rsidRPr="00FA041B">
              <w:rPr>
                <w:rFonts w:ascii="Arial" w:eastAsia="Calibri" w:hAnsi="Arial"/>
                <w:sz w:val="17"/>
                <w:szCs w:val="17"/>
              </w:rPr>
              <w:t>N/A</w:t>
            </w:r>
          </w:p>
        </w:tc>
      </w:tr>
      <w:tr w:rsidR="00626174" w:rsidRPr="003E5E2C" w14:paraId="0C31D1AD" w14:textId="77777777" w:rsidTr="00AD31F3">
        <w:tc>
          <w:tcPr>
            <w:cnfStyle w:val="001000000000" w:firstRow="0" w:lastRow="0" w:firstColumn="1" w:lastColumn="0" w:oddVBand="0" w:evenVBand="0" w:oddHBand="0" w:evenHBand="0" w:firstRowFirstColumn="0" w:firstRowLastColumn="0" w:lastRowFirstColumn="0" w:lastRowLastColumn="0"/>
            <w:tcW w:w="2230" w:type="dxa"/>
            <w:tcBorders>
              <w:top w:val="nil"/>
              <w:left w:val="nil"/>
              <w:bottom w:val="nil"/>
              <w:right w:val="nil"/>
            </w:tcBorders>
            <w:shd w:val="clear" w:color="auto" w:fill="E2EFD9"/>
          </w:tcPr>
          <w:p w14:paraId="19C23A83" w14:textId="77777777" w:rsidR="00626174" w:rsidRPr="003953E3" w:rsidRDefault="00626174" w:rsidP="00257904">
            <w:pPr>
              <w:rPr>
                <w:rFonts w:ascii="Arial" w:eastAsia="Calibri" w:hAnsi="Arial" w:cs="Segoe UI"/>
                <w:sz w:val="18"/>
                <w:szCs w:val="18"/>
              </w:rPr>
            </w:pPr>
          </w:p>
        </w:tc>
        <w:tc>
          <w:tcPr>
            <w:tcW w:w="4574" w:type="dxa"/>
            <w:tcBorders>
              <w:top w:val="nil"/>
              <w:left w:val="nil"/>
              <w:bottom w:val="nil"/>
              <w:right w:val="nil"/>
            </w:tcBorders>
            <w:shd w:val="clear" w:color="auto" w:fill="FFFFFF" w:themeFill="background1"/>
          </w:tcPr>
          <w:p w14:paraId="4B4B7A2C" w14:textId="77777777" w:rsidR="00626174" w:rsidRPr="00FA041B" w:rsidRDefault="00626174" w:rsidP="00257904">
            <w:pPr>
              <w:cnfStyle w:val="000000000000" w:firstRow="0" w:lastRow="0" w:firstColumn="0" w:lastColumn="0" w:oddVBand="0" w:evenVBand="0" w:oddHBand="0" w:evenHBand="0" w:firstRowFirstColumn="0" w:firstRowLastColumn="0" w:lastRowFirstColumn="0" w:lastRowLastColumn="0"/>
              <w:rPr>
                <w:rFonts w:ascii="Arial" w:eastAsia="Calibri" w:hAnsi="Arial" w:cs="Segoe UI"/>
                <w:sz w:val="17"/>
                <w:szCs w:val="17"/>
              </w:rPr>
            </w:pPr>
          </w:p>
        </w:tc>
        <w:tc>
          <w:tcPr>
            <w:tcW w:w="1277" w:type="dxa"/>
            <w:tcBorders>
              <w:top w:val="nil"/>
              <w:left w:val="nil"/>
              <w:bottom w:val="nil"/>
              <w:right w:val="nil"/>
            </w:tcBorders>
            <w:shd w:val="clear" w:color="auto" w:fill="FFFFFF" w:themeFill="background1"/>
          </w:tcPr>
          <w:p w14:paraId="299AC7DF" w14:textId="77777777" w:rsidR="00626174" w:rsidRPr="00FA041B" w:rsidRDefault="00626174" w:rsidP="00517490">
            <w:pPr>
              <w:cnfStyle w:val="000000000000" w:firstRow="0" w:lastRow="0" w:firstColumn="0" w:lastColumn="0" w:oddVBand="0" w:evenVBand="0" w:oddHBand="0" w:evenHBand="0" w:firstRowFirstColumn="0" w:firstRowLastColumn="0" w:lastRowFirstColumn="0" w:lastRowLastColumn="0"/>
              <w:rPr>
                <w:rFonts w:ascii="Arial" w:eastAsia="Calibri" w:hAnsi="Arial"/>
                <w:sz w:val="17"/>
                <w:szCs w:val="17"/>
              </w:rPr>
            </w:pPr>
          </w:p>
        </w:tc>
        <w:tc>
          <w:tcPr>
            <w:tcW w:w="1296" w:type="dxa"/>
            <w:gridSpan w:val="2"/>
            <w:tcBorders>
              <w:top w:val="nil"/>
              <w:left w:val="nil"/>
              <w:bottom w:val="nil"/>
              <w:right w:val="nil"/>
            </w:tcBorders>
            <w:shd w:val="clear" w:color="auto" w:fill="FFFFFF" w:themeFill="background1"/>
          </w:tcPr>
          <w:p w14:paraId="31F28057" w14:textId="77777777" w:rsidR="00626174" w:rsidRPr="00FA041B" w:rsidRDefault="00626174" w:rsidP="008C10BE">
            <w:pPr>
              <w:cnfStyle w:val="000000000000" w:firstRow="0" w:lastRow="0" w:firstColumn="0" w:lastColumn="0" w:oddVBand="0" w:evenVBand="0" w:oddHBand="0" w:evenHBand="0" w:firstRowFirstColumn="0" w:firstRowLastColumn="0" w:lastRowFirstColumn="0" w:lastRowLastColumn="0"/>
              <w:rPr>
                <w:rFonts w:ascii="Arial" w:eastAsia="Calibri" w:hAnsi="Arial"/>
                <w:sz w:val="17"/>
                <w:szCs w:val="17"/>
              </w:rPr>
            </w:pPr>
          </w:p>
        </w:tc>
        <w:tc>
          <w:tcPr>
            <w:tcW w:w="915" w:type="dxa"/>
            <w:tcBorders>
              <w:top w:val="nil"/>
              <w:left w:val="nil"/>
              <w:bottom w:val="nil"/>
              <w:right w:val="nil"/>
            </w:tcBorders>
            <w:shd w:val="clear" w:color="auto" w:fill="FFFFFF" w:themeFill="background1"/>
          </w:tcPr>
          <w:p w14:paraId="3F326AA3" w14:textId="77777777" w:rsidR="00626174" w:rsidRPr="00FA041B" w:rsidRDefault="00626174" w:rsidP="0042285A">
            <w:pPr>
              <w:jc w:val="center"/>
              <w:cnfStyle w:val="000000000000" w:firstRow="0" w:lastRow="0" w:firstColumn="0" w:lastColumn="0" w:oddVBand="0" w:evenVBand="0" w:oddHBand="0" w:evenHBand="0" w:firstRowFirstColumn="0" w:firstRowLastColumn="0" w:lastRowFirstColumn="0" w:lastRowLastColumn="0"/>
              <w:rPr>
                <w:rFonts w:ascii="Arial" w:eastAsia="Calibri" w:hAnsi="Arial"/>
                <w:sz w:val="17"/>
                <w:szCs w:val="17"/>
              </w:rPr>
            </w:pPr>
          </w:p>
        </w:tc>
      </w:tr>
      <w:tr w:rsidR="00626174" w:rsidRPr="003E5E2C" w14:paraId="24E9C645" w14:textId="77777777" w:rsidTr="00AD31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0" w:type="dxa"/>
            <w:tcBorders>
              <w:top w:val="nil"/>
              <w:left w:val="nil"/>
              <w:bottom w:val="single" w:sz="4" w:space="0" w:color="auto"/>
              <w:right w:val="nil"/>
            </w:tcBorders>
            <w:shd w:val="clear" w:color="auto" w:fill="E2EFD9"/>
          </w:tcPr>
          <w:p w14:paraId="6E4580E2" w14:textId="68C609A8" w:rsidR="00626174" w:rsidRPr="003953E3" w:rsidRDefault="00626174" w:rsidP="00257904">
            <w:pPr>
              <w:rPr>
                <w:rFonts w:ascii="Arial" w:eastAsia="Calibri" w:hAnsi="Arial" w:cs="Segoe UI"/>
                <w:sz w:val="18"/>
                <w:szCs w:val="18"/>
              </w:rPr>
            </w:pPr>
            <w:r w:rsidRPr="00626174">
              <w:rPr>
                <w:rFonts w:ascii="Arial" w:eastAsia="Calibri" w:hAnsi="Arial" w:cs="Segoe UI"/>
                <w:sz w:val="18"/>
                <w:szCs w:val="18"/>
              </w:rPr>
              <w:t>HILT CRC - upgrading iron ore for DRI production using seawater</w:t>
            </w:r>
          </w:p>
        </w:tc>
        <w:tc>
          <w:tcPr>
            <w:tcW w:w="4574" w:type="dxa"/>
            <w:tcBorders>
              <w:top w:val="nil"/>
              <w:left w:val="nil"/>
              <w:bottom w:val="single" w:sz="4" w:space="0" w:color="auto"/>
              <w:right w:val="nil"/>
            </w:tcBorders>
            <w:shd w:val="clear" w:color="auto" w:fill="FFFFFF" w:themeFill="background1"/>
          </w:tcPr>
          <w:p w14:paraId="7B6E504A" w14:textId="4F6988E6" w:rsidR="00626174" w:rsidRPr="00FA041B" w:rsidRDefault="00626174" w:rsidP="00257904">
            <w:pPr>
              <w:cnfStyle w:val="000000100000" w:firstRow="0" w:lastRow="0" w:firstColumn="0" w:lastColumn="0" w:oddVBand="0" w:evenVBand="0" w:oddHBand="1" w:evenHBand="0" w:firstRowFirstColumn="0" w:firstRowLastColumn="0" w:lastRowFirstColumn="0" w:lastRowLastColumn="0"/>
              <w:rPr>
                <w:rFonts w:ascii="Arial" w:eastAsia="Calibri" w:hAnsi="Arial" w:cs="Segoe UI"/>
                <w:sz w:val="17"/>
                <w:szCs w:val="17"/>
              </w:rPr>
            </w:pPr>
            <w:r w:rsidRPr="00FA041B">
              <w:rPr>
                <w:rFonts w:ascii="Arial" w:eastAsia="Calibri" w:hAnsi="Arial" w:cs="Segoe UI"/>
                <w:sz w:val="17"/>
                <w:szCs w:val="17"/>
              </w:rPr>
              <w:t xml:space="preserve">HILT CRC will lead the development of a scalable hydrometallurgical caustic leaching process to upgrade iron ore using the reagents derived from seawater reverse osmosis (RO) brines.  </w:t>
            </w:r>
          </w:p>
        </w:tc>
        <w:tc>
          <w:tcPr>
            <w:tcW w:w="1277" w:type="dxa"/>
            <w:tcBorders>
              <w:top w:val="nil"/>
              <w:left w:val="nil"/>
              <w:bottom w:val="single" w:sz="4" w:space="0" w:color="auto"/>
              <w:right w:val="nil"/>
            </w:tcBorders>
            <w:shd w:val="clear" w:color="auto" w:fill="FFFFFF" w:themeFill="background1"/>
          </w:tcPr>
          <w:p w14:paraId="520B2031" w14:textId="11D4FFDD" w:rsidR="00626174" w:rsidRPr="00FA041B" w:rsidRDefault="00626174" w:rsidP="00517490">
            <w:pPr>
              <w:cnfStyle w:val="000000100000" w:firstRow="0" w:lastRow="0" w:firstColumn="0" w:lastColumn="0" w:oddVBand="0" w:evenVBand="0" w:oddHBand="1" w:evenHBand="0" w:firstRowFirstColumn="0" w:firstRowLastColumn="0" w:lastRowFirstColumn="0" w:lastRowLastColumn="0"/>
              <w:rPr>
                <w:rFonts w:ascii="Arial" w:eastAsia="Calibri" w:hAnsi="Arial"/>
                <w:sz w:val="17"/>
                <w:szCs w:val="17"/>
              </w:rPr>
            </w:pPr>
            <w:r w:rsidRPr="00FA041B">
              <w:rPr>
                <w:rFonts w:ascii="Arial" w:eastAsia="Calibri" w:hAnsi="Arial"/>
                <w:sz w:val="17"/>
                <w:szCs w:val="17"/>
              </w:rPr>
              <w:t>Research &amp; Development</w:t>
            </w:r>
          </w:p>
        </w:tc>
        <w:tc>
          <w:tcPr>
            <w:tcW w:w="1296" w:type="dxa"/>
            <w:gridSpan w:val="2"/>
            <w:tcBorders>
              <w:top w:val="nil"/>
              <w:left w:val="nil"/>
              <w:bottom w:val="single" w:sz="4" w:space="0" w:color="auto"/>
              <w:right w:val="nil"/>
            </w:tcBorders>
            <w:shd w:val="clear" w:color="auto" w:fill="FFFFFF" w:themeFill="background1"/>
          </w:tcPr>
          <w:p w14:paraId="0FDED4A4" w14:textId="0077588A" w:rsidR="00626174" w:rsidRPr="00FA041B" w:rsidRDefault="00626174" w:rsidP="008C10BE">
            <w:pPr>
              <w:cnfStyle w:val="000000100000" w:firstRow="0" w:lastRow="0" w:firstColumn="0" w:lastColumn="0" w:oddVBand="0" w:evenVBand="0" w:oddHBand="1" w:evenHBand="0" w:firstRowFirstColumn="0" w:firstRowLastColumn="0" w:lastRowFirstColumn="0" w:lastRowLastColumn="0"/>
              <w:rPr>
                <w:rFonts w:ascii="Arial" w:eastAsia="Calibri" w:hAnsi="Arial"/>
                <w:sz w:val="17"/>
                <w:szCs w:val="17"/>
              </w:rPr>
            </w:pPr>
            <w:r w:rsidRPr="00FA041B">
              <w:rPr>
                <w:rFonts w:ascii="Arial" w:eastAsia="Calibri" w:hAnsi="Arial"/>
                <w:sz w:val="17"/>
                <w:szCs w:val="17"/>
              </w:rPr>
              <w:t>Feasibility</w:t>
            </w:r>
          </w:p>
        </w:tc>
        <w:tc>
          <w:tcPr>
            <w:tcW w:w="915" w:type="dxa"/>
            <w:tcBorders>
              <w:top w:val="nil"/>
              <w:left w:val="nil"/>
              <w:bottom w:val="single" w:sz="4" w:space="0" w:color="auto"/>
              <w:right w:val="nil"/>
            </w:tcBorders>
            <w:shd w:val="clear" w:color="auto" w:fill="FFFFFF" w:themeFill="background1"/>
          </w:tcPr>
          <w:p w14:paraId="72904D13" w14:textId="366E6D86" w:rsidR="00626174" w:rsidRPr="00FA041B" w:rsidRDefault="00626174" w:rsidP="0042285A">
            <w:pPr>
              <w:jc w:val="center"/>
              <w:cnfStyle w:val="000000100000" w:firstRow="0" w:lastRow="0" w:firstColumn="0" w:lastColumn="0" w:oddVBand="0" w:evenVBand="0" w:oddHBand="1" w:evenHBand="0" w:firstRowFirstColumn="0" w:firstRowLastColumn="0" w:lastRowFirstColumn="0" w:lastRowLastColumn="0"/>
              <w:rPr>
                <w:rFonts w:ascii="Arial" w:eastAsia="Calibri" w:hAnsi="Arial"/>
                <w:sz w:val="17"/>
                <w:szCs w:val="17"/>
              </w:rPr>
            </w:pPr>
            <w:r w:rsidRPr="00FA041B">
              <w:rPr>
                <w:rFonts w:ascii="Arial" w:eastAsia="Calibri" w:hAnsi="Arial"/>
                <w:sz w:val="17"/>
                <w:szCs w:val="17"/>
              </w:rPr>
              <w:t>$5.73 m</w:t>
            </w:r>
          </w:p>
        </w:tc>
      </w:tr>
    </w:tbl>
    <w:p w14:paraId="5CCF4654" w14:textId="3E61DA3B" w:rsidR="009819B8" w:rsidRPr="007A624E" w:rsidRDefault="009819B8" w:rsidP="007A624E">
      <w:pPr>
        <w:keepNext/>
        <w:keepLines/>
        <w:spacing w:before="200" w:line="264" w:lineRule="auto"/>
        <w:outlineLvl w:val="1"/>
        <w:rPr>
          <w:rFonts w:eastAsia="Times New Roman" w:cstheme="minorHAnsi"/>
          <w:b/>
          <w:color w:val="0049A4" w:themeColor="accent3" w:themeShade="80"/>
          <w:sz w:val="28"/>
          <w:szCs w:val="24"/>
        </w:rPr>
      </w:pPr>
      <w:r w:rsidRPr="007A624E">
        <w:rPr>
          <w:rFonts w:eastAsia="Times New Roman" w:cstheme="minorHAnsi"/>
          <w:b/>
          <w:color w:val="0049A4" w:themeColor="accent3" w:themeShade="80"/>
          <w:sz w:val="28"/>
          <w:szCs w:val="24"/>
        </w:rPr>
        <w:t xml:space="preserve">Transmission Infrastructure Projects </w:t>
      </w:r>
    </w:p>
    <w:p w14:paraId="5AB1849C" w14:textId="725A3BEF" w:rsidR="003E5E2C" w:rsidRPr="00490865" w:rsidRDefault="003E5E2C" w:rsidP="003E5E2C">
      <w:pPr>
        <w:spacing w:before="40"/>
        <w:rPr>
          <w:b/>
          <w:bCs/>
        </w:rPr>
      </w:pPr>
      <w:r>
        <w:rPr>
          <w:b/>
          <w:bCs/>
        </w:rPr>
        <w:t xml:space="preserve">AEMO Final 2024 Integrated System Plan (ISP) </w:t>
      </w:r>
    </w:p>
    <w:tbl>
      <w:tblPr>
        <w:tblStyle w:val="ListTable4-Accent3"/>
        <w:tblW w:w="10348" w:type="dxa"/>
        <w:tblBorders>
          <w:top w:val="single" w:sz="8" w:space="0" w:color="808080" w:themeColor="background1" w:themeShade="80"/>
          <w:left w:val="none" w:sz="0" w:space="0" w:color="auto"/>
          <w:bottom w:val="single" w:sz="8" w:space="0" w:color="808080" w:themeColor="background1" w:themeShade="80"/>
          <w:right w:val="none" w:sz="0" w:space="0" w:color="auto"/>
          <w:insideH w:val="single" w:sz="8" w:space="0" w:color="808080" w:themeColor="background1" w:themeShade="80"/>
        </w:tblBorders>
        <w:tblLayout w:type="fixed"/>
        <w:tblLook w:val="04A0" w:firstRow="1" w:lastRow="0" w:firstColumn="1" w:lastColumn="0" w:noHBand="0" w:noVBand="1"/>
      </w:tblPr>
      <w:tblGrid>
        <w:gridCol w:w="2127"/>
        <w:gridCol w:w="4394"/>
        <w:gridCol w:w="1701"/>
        <w:gridCol w:w="1134"/>
        <w:gridCol w:w="992"/>
      </w:tblGrid>
      <w:tr w:rsidR="003E5E2C" w:rsidRPr="00490865" w14:paraId="0D53EEC0" w14:textId="77777777" w:rsidTr="00BE50C7">
        <w:trPr>
          <w:cnfStyle w:val="100000000000" w:firstRow="1" w:lastRow="0" w:firstColumn="0" w:lastColumn="0" w:oddVBand="0" w:evenVBand="0" w:oddHBand="0"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2127" w:type="dxa"/>
            <w:tcBorders>
              <w:top w:val="none" w:sz="0" w:space="0" w:color="auto"/>
              <w:left w:val="none" w:sz="0" w:space="0" w:color="auto"/>
              <w:bottom w:val="none" w:sz="0" w:space="0" w:color="auto"/>
            </w:tcBorders>
            <w:shd w:val="clear" w:color="auto" w:fill="DAEAFF" w:themeFill="accent3" w:themeFillTint="33"/>
            <w:vAlign w:val="bottom"/>
            <w:hideMark/>
          </w:tcPr>
          <w:p w14:paraId="6739455D" w14:textId="77777777" w:rsidR="003E5E2C" w:rsidRPr="00BE0300" w:rsidRDefault="003E5E2C" w:rsidP="00BE0300">
            <w:pPr>
              <w:spacing w:before="100" w:after="100"/>
              <w:ind w:left="100" w:right="100"/>
              <w:rPr>
                <w:rFonts w:ascii="Arial" w:eastAsia="Arial" w:hAnsi="Arial" w:cs="Arial"/>
                <w:color w:val="000000"/>
                <w:sz w:val="18"/>
              </w:rPr>
            </w:pPr>
            <w:r w:rsidRPr="00BE0300">
              <w:rPr>
                <w:rFonts w:ascii="Arial" w:eastAsia="Arial" w:hAnsi="Arial" w:cs="Arial"/>
                <w:color w:val="000000"/>
                <w:sz w:val="18"/>
              </w:rPr>
              <w:t>Name​</w:t>
            </w:r>
          </w:p>
        </w:tc>
        <w:tc>
          <w:tcPr>
            <w:tcW w:w="4394" w:type="dxa"/>
            <w:tcBorders>
              <w:top w:val="none" w:sz="0" w:space="0" w:color="auto"/>
              <w:bottom w:val="none" w:sz="0" w:space="0" w:color="auto"/>
            </w:tcBorders>
            <w:shd w:val="clear" w:color="auto" w:fill="DAEAFF" w:themeFill="accent3" w:themeFillTint="33"/>
            <w:vAlign w:val="bottom"/>
            <w:hideMark/>
          </w:tcPr>
          <w:p w14:paraId="1B26E1D2" w14:textId="77777777" w:rsidR="003E5E2C" w:rsidRPr="00BE0300" w:rsidRDefault="003E5E2C" w:rsidP="00BE0300">
            <w:pPr>
              <w:spacing w:before="100" w:after="100"/>
              <w:ind w:left="100" w:right="100"/>
              <w:cnfStyle w:val="100000000000" w:firstRow="1" w:lastRow="0" w:firstColumn="0" w:lastColumn="0" w:oddVBand="0" w:evenVBand="0" w:oddHBand="0" w:evenHBand="0" w:firstRowFirstColumn="0" w:firstRowLastColumn="0" w:lastRowFirstColumn="0" w:lastRowLastColumn="0"/>
              <w:rPr>
                <w:rFonts w:ascii="Arial" w:eastAsia="Arial" w:hAnsi="Arial" w:cs="Arial"/>
                <w:color w:val="000000"/>
                <w:sz w:val="18"/>
              </w:rPr>
            </w:pPr>
            <w:r w:rsidRPr="00BE0300">
              <w:rPr>
                <w:rFonts w:ascii="Arial" w:eastAsia="Arial" w:hAnsi="Arial" w:cs="Arial"/>
                <w:color w:val="000000"/>
                <w:sz w:val="18"/>
              </w:rPr>
              <w:t>Description​</w:t>
            </w:r>
          </w:p>
        </w:tc>
        <w:tc>
          <w:tcPr>
            <w:tcW w:w="1701" w:type="dxa"/>
            <w:tcBorders>
              <w:top w:val="none" w:sz="0" w:space="0" w:color="auto"/>
              <w:bottom w:val="none" w:sz="0" w:space="0" w:color="auto"/>
            </w:tcBorders>
            <w:shd w:val="clear" w:color="auto" w:fill="DAEAFF" w:themeFill="accent3" w:themeFillTint="33"/>
            <w:vAlign w:val="bottom"/>
            <w:hideMark/>
          </w:tcPr>
          <w:p w14:paraId="3DB1F162" w14:textId="61F23C80" w:rsidR="003E5E2C" w:rsidRPr="00BE0300" w:rsidRDefault="003E5E2C" w:rsidP="00BE0300">
            <w:pPr>
              <w:spacing w:before="100" w:after="100"/>
              <w:ind w:left="100" w:right="100"/>
              <w:cnfStyle w:val="100000000000" w:firstRow="1" w:lastRow="0" w:firstColumn="0" w:lastColumn="0" w:oddVBand="0" w:evenVBand="0" w:oddHBand="0" w:evenHBand="0" w:firstRowFirstColumn="0" w:firstRowLastColumn="0" w:lastRowFirstColumn="0" w:lastRowLastColumn="0"/>
              <w:rPr>
                <w:rFonts w:ascii="Arial" w:eastAsia="Arial" w:hAnsi="Arial" w:cs="Arial"/>
                <w:color w:val="000000"/>
                <w:sz w:val="18"/>
              </w:rPr>
            </w:pPr>
            <w:r w:rsidRPr="00BE0300">
              <w:rPr>
                <w:rFonts w:ascii="Arial" w:eastAsia="Arial" w:hAnsi="Arial" w:cs="Arial"/>
                <w:color w:val="000000"/>
                <w:sz w:val="18"/>
              </w:rPr>
              <w:t>Status ​</w:t>
            </w:r>
          </w:p>
        </w:tc>
        <w:tc>
          <w:tcPr>
            <w:tcW w:w="1134" w:type="dxa"/>
            <w:tcBorders>
              <w:top w:val="none" w:sz="0" w:space="0" w:color="auto"/>
              <w:bottom w:val="none" w:sz="0" w:space="0" w:color="auto"/>
            </w:tcBorders>
            <w:shd w:val="clear" w:color="auto" w:fill="DAEAFF" w:themeFill="accent3" w:themeFillTint="33"/>
            <w:vAlign w:val="bottom"/>
            <w:hideMark/>
          </w:tcPr>
          <w:p w14:paraId="6E860A00" w14:textId="3F0DCD39" w:rsidR="003E5E2C" w:rsidRPr="00BE0300" w:rsidRDefault="003E5E2C" w:rsidP="00BE0300">
            <w:pPr>
              <w:spacing w:before="100" w:after="100"/>
              <w:ind w:left="100" w:right="100"/>
              <w:cnfStyle w:val="100000000000" w:firstRow="1" w:lastRow="0" w:firstColumn="0" w:lastColumn="0" w:oddVBand="0" w:evenVBand="0" w:oddHBand="0" w:evenHBand="0" w:firstRowFirstColumn="0" w:firstRowLastColumn="0" w:lastRowFirstColumn="0" w:lastRowLastColumn="0"/>
              <w:rPr>
                <w:rFonts w:ascii="Arial" w:eastAsia="Arial" w:hAnsi="Arial" w:cs="Arial"/>
                <w:color w:val="000000"/>
                <w:sz w:val="18"/>
              </w:rPr>
            </w:pPr>
            <w:r w:rsidRPr="00BE0300">
              <w:rPr>
                <w:rFonts w:ascii="Arial" w:eastAsia="Arial" w:hAnsi="Arial" w:cs="Arial"/>
                <w:color w:val="000000"/>
                <w:sz w:val="18"/>
              </w:rPr>
              <w:t>Timing ​</w:t>
            </w:r>
          </w:p>
        </w:tc>
        <w:tc>
          <w:tcPr>
            <w:tcW w:w="992" w:type="dxa"/>
            <w:tcBorders>
              <w:top w:val="none" w:sz="0" w:space="0" w:color="auto"/>
              <w:bottom w:val="none" w:sz="0" w:space="0" w:color="auto"/>
              <w:right w:val="none" w:sz="0" w:space="0" w:color="auto"/>
            </w:tcBorders>
            <w:shd w:val="clear" w:color="auto" w:fill="DAEAFF" w:themeFill="accent3" w:themeFillTint="33"/>
            <w:vAlign w:val="bottom"/>
            <w:hideMark/>
          </w:tcPr>
          <w:p w14:paraId="273A9431" w14:textId="77777777" w:rsidR="003E5E2C" w:rsidRPr="00BE0300" w:rsidRDefault="003E5E2C" w:rsidP="00BE0300">
            <w:pPr>
              <w:spacing w:before="100" w:after="100"/>
              <w:ind w:left="100" w:right="100"/>
              <w:cnfStyle w:val="100000000000" w:firstRow="1" w:lastRow="0" w:firstColumn="0" w:lastColumn="0" w:oddVBand="0" w:evenVBand="0" w:oddHBand="0" w:evenHBand="0" w:firstRowFirstColumn="0" w:firstRowLastColumn="0" w:lastRowFirstColumn="0" w:lastRowLastColumn="0"/>
              <w:rPr>
                <w:rFonts w:ascii="Arial" w:eastAsia="Arial" w:hAnsi="Arial" w:cs="Arial"/>
                <w:color w:val="000000"/>
                <w:sz w:val="18"/>
              </w:rPr>
            </w:pPr>
            <w:r w:rsidRPr="00BE0300">
              <w:rPr>
                <w:rFonts w:ascii="Arial" w:eastAsia="Arial" w:hAnsi="Arial" w:cs="Arial"/>
                <w:color w:val="000000"/>
                <w:sz w:val="18"/>
              </w:rPr>
              <w:t>Costs​</w:t>
            </w:r>
          </w:p>
        </w:tc>
      </w:tr>
      <w:tr w:rsidR="003E5E2C" w:rsidRPr="00490865" w14:paraId="76FECB01" w14:textId="77777777" w:rsidTr="00BE50C7">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2127" w:type="dxa"/>
            <w:shd w:val="clear" w:color="auto" w:fill="E2EFD9"/>
            <w:hideMark/>
          </w:tcPr>
          <w:p w14:paraId="67FAF225" w14:textId="77777777" w:rsidR="003E5E2C" w:rsidRPr="000961D2" w:rsidRDefault="003E5E2C" w:rsidP="0087373F">
            <w:pPr>
              <w:spacing w:before="0"/>
              <w:rPr>
                <w:rFonts w:cs="Segoe UI"/>
                <w:color w:val="auto"/>
                <w:sz w:val="18"/>
                <w:szCs w:val="18"/>
              </w:rPr>
            </w:pPr>
            <w:r w:rsidRPr="000961D2">
              <w:rPr>
                <w:rFonts w:cs="Segoe UI"/>
                <w:color w:val="auto"/>
                <w:sz w:val="18"/>
                <w:szCs w:val="18"/>
              </w:rPr>
              <w:t>Mid North SA REZ Expansion</w:t>
            </w:r>
          </w:p>
        </w:tc>
        <w:tc>
          <w:tcPr>
            <w:tcW w:w="4394" w:type="dxa"/>
            <w:shd w:val="clear" w:color="auto" w:fill="auto"/>
          </w:tcPr>
          <w:p w14:paraId="212870B3" w14:textId="77777777" w:rsidR="003E5E2C" w:rsidRPr="000961D2" w:rsidRDefault="003E5E2C" w:rsidP="66C12A40">
            <w:pPr>
              <w:spacing w:before="0"/>
              <w:cnfStyle w:val="000000100000" w:firstRow="0" w:lastRow="0" w:firstColumn="0" w:lastColumn="0" w:oddVBand="0" w:evenVBand="0" w:oddHBand="1" w:evenHBand="0" w:firstRowFirstColumn="0" w:firstRowLastColumn="0" w:lastRowFirstColumn="0" w:lastRowLastColumn="0"/>
              <w:rPr>
                <w:rFonts w:cs="Segoe UI"/>
                <w:color w:val="auto"/>
                <w:sz w:val="18"/>
                <w:szCs w:val="18"/>
              </w:rPr>
            </w:pPr>
            <w:r w:rsidRPr="000961D2">
              <w:rPr>
                <w:rFonts w:cs="Segoe UI"/>
                <w:color w:val="auto"/>
                <w:sz w:val="18"/>
                <w:szCs w:val="18"/>
              </w:rPr>
              <w:t xml:space="preserve">New 275kV and 132kV transmission lines to connect renewable generation to Adelaide and to supply increasing industrial load.   </w:t>
            </w:r>
          </w:p>
        </w:tc>
        <w:tc>
          <w:tcPr>
            <w:tcW w:w="1701" w:type="dxa"/>
            <w:shd w:val="clear" w:color="auto" w:fill="auto"/>
          </w:tcPr>
          <w:p w14:paraId="27785527" w14:textId="77777777" w:rsidR="003E5E2C" w:rsidRPr="000961D2" w:rsidRDefault="003E5E2C" w:rsidP="00721256">
            <w:pPr>
              <w:spacing w:before="0"/>
              <w:cnfStyle w:val="000000100000" w:firstRow="0" w:lastRow="0" w:firstColumn="0" w:lastColumn="0" w:oddVBand="0" w:evenVBand="0" w:oddHBand="1" w:evenHBand="0" w:firstRowFirstColumn="0" w:firstRowLastColumn="0" w:lastRowFirstColumn="0" w:lastRowLastColumn="0"/>
              <w:rPr>
                <w:rFonts w:cs="Segoe UI"/>
                <w:color w:val="auto"/>
                <w:sz w:val="18"/>
                <w:szCs w:val="18"/>
              </w:rPr>
            </w:pPr>
            <w:r w:rsidRPr="000961D2">
              <w:rPr>
                <w:rFonts w:cs="Segoe UI"/>
                <w:color w:val="auto"/>
                <w:sz w:val="18"/>
                <w:szCs w:val="18"/>
              </w:rPr>
              <w:t>Actionable (progressed from Future in Draft 2024 ISP)</w:t>
            </w:r>
          </w:p>
          <w:p w14:paraId="4E676FA4" w14:textId="77777777" w:rsidR="003E5E2C" w:rsidRPr="000961D2" w:rsidRDefault="003E5E2C" w:rsidP="00721256">
            <w:pPr>
              <w:spacing w:before="0"/>
              <w:cnfStyle w:val="000000100000" w:firstRow="0" w:lastRow="0" w:firstColumn="0" w:lastColumn="0" w:oddVBand="0" w:evenVBand="0" w:oddHBand="1" w:evenHBand="0" w:firstRowFirstColumn="0" w:firstRowLastColumn="0" w:lastRowFirstColumn="0" w:lastRowLastColumn="0"/>
              <w:rPr>
                <w:rFonts w:cs="Segoe UI"/>
                <w:color w:val="auto"/>
                <w:sz w:val="18"/>
                <w:szCs w:val="18"/>
              </w:rPr>
            </w:pPr>
          </w:p>
        </w:tc>
        <w:tc>
          <w:tcPr>
            <w:tcW w:w="1134" w:type="dxa"/>
            <w:shd w:val="clear" w:color="auto" w:fill="auto"/>
          </w:tcPr>
          <w:p w14:paraId="7132C270" w14:textId="77777777" w:rsidR="003E5E2C" w:rsidRPr="000961D2" w:rsidRDefault="003E5E2C" w:rsidP="00721256">
            <w:pPr>
              <w:spacing w:before="0"/>
              <w:cnfStyle w:val="000000100000" w:firstRow="0" w:lastRow="0" w:firstColumn="0" w:lastColumn="0" w:oddVBand="0" w:evenVBand="0" w:oddHBand="1" w:evenHBand="0" w:firstRowFirstColumn="0" w:firstRowLastColumn="0" w:lastRowFirstColumn="0" w:lastRowLastColumn="0"/>
              <w:rPr>
                <w:rFonts w:cs="Segoe UI"/>
                <w:color w:val="auto"/>
                <w:sz w:val="18"/>
                <w:szCs w:val="18"/>
              </w:rPr>
            </w:pPr>
            <w:r w:rsidRPr="000961D2">
              <w:rPr>
                <w:rFonts w:cs="Segoe UI"/>
                <w:color w:val="auto"/>
                <w:sz w:val="18"/>
                <w:szCs w:val="18"/>
              </w:rPr>
              <w:t>Jul 2029 (previously 2027-28)</w:t>
            </w:r>
          </w:p>
        </w:tc>
        <w:tc>
          <w:tcPr>
            <w:tcW w:w="992" w:type="dxa"/>
            <w:shd w:val="clear" w:color="auto" w:fill="auto"/>
          </w:tcPr>
          <w:p w14:paraId="435A370D" w14:textId="77777777" w:rsidR="003E5E2C" w:rsidRPr="000961D2" w:rsidRDefault="003E5E2C" w:rsidP="00721256">
            <w:pPr>
              <w:spacing w:before="0"/>
              <w:cnfStyle w:val="000000100000" w:firstRow="0" w:lastRow="0" w:firstColumn="0" w:lastColumn="0" w:oddVBand="0" w:evenVBand="0" w:oddHBand="1" w:evenHBand="0" w:firstRowFirstColumn="0" w:firstRowLastColumn="0" w:lastRowFirstColumn="0" w:lastRowLastColumn="0"/>
              <w:rPr>
                <w:rFonts w:cs="Segoe UI"/>
                <w:color w:val="auto"/>
                <w:sz w:val="18"/>
                <w:szCs w:val="18"/>
              </w:rPr>
            </w:pPr>
            <w:r w:rsidRPr="000961D2">
              <w:rPr>
                <w:rFonts w:cs="Segoe UI"/>
                <w:color w:val="auto"/>
                <w:sz w:val="18"/>
                <w:szCs w:val="18"/>
              </w:rPr>
              <w:t>$389 m (±50%) (in 2023 $ terms)</w:t>
            </w:r>
          </w:p>
        </w:tc>
      </w:tr>
    </w:tbl>
    <w:p w14:paraId="64EC24E0" w14:textId="4D09D761" w:rsidR="003E5E2C" w:rsidRPr="003E5E2C" w:rsidRDefault="003E5E2C" w:rsidP="007A624E">
      <w:pPr>
        <w:keepNext/>
        <w:keepLines/>
        <w:spacing w:before="200" w:line="264" w:lineRule="auto"/>
        <w:outlineLvl w:val="1"/>
        <w:rPr>
          <w:rFonts w:eastAsia="Times New Roman" w:cstheme="minorHAnsi"/>
          <w:b/>
          <w:color w:val="0049A4" w:themeColor="accent3" w:themeShade="80"/>
          <w:sz w:val="28"/>
          <w:szCs w:val="24"/>
        </w:rPr>
      </w:pPr>
      <w:r w:rsidRPr="003E5E2C">
        <w:rPr>
          <w:rFonts w:eastAsia="Times New Roman" w:cstheme="minorHAnsi"/>
          <w:b/>
          <w:color w:val="0049A4" w:themeColor="accent3" w:themeShade="80"/>
          <w:sz w:val="28"/>
          <w:szCs w:val="24"/>
        </w:rPr>
        <w:t>Employment</w:t>
      </w:r>
    </w:p>
    <w:tbl>
      <w:tblPr>
        <w:tblW w:w="10348" w:type="dxa"/>
        <w:tblLayout w:type="fixed"/>
        <w:tblLook w:val="0420" w:firstRow="1" w:lastRow="0" w:firstColumn="0" w:lastColumn="0" w:noHBand="0" w:noVBand="1"/>
      </w:tblPr>
      <w:tblGrid>
        <w:gridCol w:w="5954"/>
        <w:gridCol w:w="2697"/>
        <w:gridCol w:w="1697"/>
      </w:tblGrid>
      <w:tr w:rsidR="003E5E2C" w:rsidRPr="003E5E2C" w14:paraId="663D25FA" w14:textId="77777777" w:rsidTr="2720D5CF">
        <w:trPr>
          <w:tblHeader/>
        </w:trPr>
        <w:tc>
          <w:tcPr>
            <w:tcW w:w="5954" w:type="dxa"/>
            <w:tcBorders>
              <w:top w:val="single" w:sz="8" w:space="0" w:color="808080" w:themeColor="background1" w:themeShade="80"/>
              <w:bottom w:val="single" w:sz="8" w:space="0" w:color="808080" w:themeColor="background1" w:themeShade="80"/>
            </w:tcBorders>
            <w:shd w:val="clear" w:color="auto" w:fill="DAEAFF" w:themeFill="accent3" w:themeFillTint="33"/>
            <w:tcMar>
              <w:top w:w="0" w:type="dxa"/>
              <w:left w:w="0" w:type="dxa"/>
              <w:bottom w:w="0" w:type="dxa"/>
              <w:right w:w="0" w:type="dxa"/>
            </w:tcMar>
            <w:vAlign w:val="center"/>
          </w:tcPr>
          <w:p w14:paraId="524F8775" w14:textId="77777777" w:rsidR="003E5E2C" w:rsidRPr="003E5E2C" w:rsidRDefault="003E5E2C" w:rsidP="66C12A40">
            <w:pPr>
              <w:pBdr>
                <w:top w:val="none" w:sz="0" w:space="0" w:color="000000"/>
                <w:left w:val="none" w:sz="0" w:space="0" w:color="000000"/>
                <w:bottom w:val="none" w:sz="0" w:space="0" w:color="000000"/>
                <w:right w:val="none" w:sz="0" w:space="0" w:color="000000"/>
              </w:pBdr>
              <w:spacing w:before="100" w:after="100" w:line="240" w:lineRule="auto"/>
              <w:ind w:left="100" w:right="100"/>
              <w:rPr>
                <w:rFonts w:ascii="Arial" w:eastAsia="Calibri" w:hAnsi="Arial"/>
                <w:color w:val="auto"/>
              </w:rPr>
            </w:pPr>
            <w:r w:rsidRPr="66C12A40">
              <w:rPr>
                <w:rFonts w:ascii="Arial" w:eastAsia="Calibri" w:hAnsi="Arial"/>
                <w:b/>
                <w:bCs/>
                <w:color w:val="auto"/>
              </w:rPr>
              <w:t>Indicator</w:t>
            </w:r>
            <w:r w:rsidRPr="66C12A40">
              <w:rPr>
                <w:rFonts w:ascii="Arial" w:eastAsia="Calibri" w:hAnsi="Arial"/>
                <w:color w:val="auto"/>
              </w:rPr>
              <w:t xml:space="preserve"> (2021 Census unless otherwise stated)</w:t>
            </w:r>
            <w:r w:rsidRPr="66C12A40">
              <w:rPr>
                <w:rFonts w:ascii="Arial" w:eastAsia="Calibri" w:hAnsi="Arial"/>
                <w:color w:val="auto"/>
                <w:vertAlign w:val="superscript"/>
              </w:rPr>
              <w:footnoteReference w:id="9"/>
            </w:r>
          </w:p>
        </w:tc>
        <w:tc>
          <w:tcPr>
            <w:tcW w:w="2697" w:type="dxa"/>
            <w:tcBorders>
              <w:top w:val="single" w:sz="8" w:space="0" w:color="808080" w:themeColor="background1" w:themeShade="80"/>
              <w:bottom w:val="single" w:sz="8" w:space="0" w:color="808080" w:themeColor="background1" w:themeShade="80"/>
            </w:tcBorders>
            <w:shd w:val="clear" w:color="auto" w:fill="DAEAFF" w:themeFill="accent3" w:themeFillTint="33"/>
            <w:tcMar>
              <w:top w:w="0" w:type="dxa"/>
              <w:left w:w="0" w:type="dxa"/>
              <w:bottom w:w="0" w:type="dxa"/>
              <w:right w:w="0" w:type="dxa"/>
            </w:tcMar>
            <w:vAlign w:val="center"/>
          </w:tcPr>
          <w:p w14:paraId="500C646D" w14:textId="77777777" w:rsidR="003E5E2C" w:rsidRPr="003E5E2C" w:rsidRDefault="003E5E2C" w:rsidP="003E5E2C">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rFonts w:ascii="Arial" w:eastAsia="Calibri" w:hAnsi="Arial"/>
                <w:color w:val="auto"/>
              </w:rPr>
            </w:pPr>
            <w:r w:rsidRPr="003E5E2C">
              <w:rPr>
                <w:rFonts w:ascii="Arial" w:eastAsia="Arial" w:hAnsi="Arial" w:cs="Arial"/>
                <w:b/>
                <w:color w:val="000000"/>
              </w:rPr>
              <w:t xml:space="preserve">Adelaide </w:t>
            </w:r>
          </w:p>
        </w:tc>
        <w:tc>
          <w:tcPr>
            <w:tcW w:w="1697" w:type="dxa"/>
            <w:tcBorders>
              <w:top w:val="single" w:sz="8" w:space="0" w:color="808080" w:themeColor="background1" w:themeShade="80"/>
              <w:bottom w:val="single" w:sz="8" w:space="0" w:color="808080" w:themeColor="background1" w:themeShade="80"/>
            </w:tcBorders>
            <w:shd w:val="clear" w:color="auto" w:fill="DAEAFF" w:themeFill="accent3" w:themeFillTint="33"/>
            <w:tcMar>
              <w:top w:w="0" w:type="dxa"/>
              <w:left w:w="0" w:type="dxa"/>
              <w:bottom w:w="0" w:type="dxa"/>
              <w:right w:w="0" w:type="dxa"/>
            </w:tcMar>
            <w:vAlign w:val="center"/>
          </w:tcPr>
          <w:p w14:paraId="06758A09" w14:textId="77777777" w:rsidR="003E5E2C" w:rsidRPr="003E5E2C" w:rsidRDefault="003E5E2C" w:rsidP="003E5E2C">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rFonts w:ascii="Arial" w:eastAsia="Calibri" w:hAnsi="Arial"/>
                <w:color w:val="auto"/>
              </w:rPr>
            </w:pPr>
            <w:r w:rsidRPr="003E5E2C">
              <w:rPr>
                <w:rFonts w:ascii="Arial" w:eastAsia="Arial" w:hAnsi="Arial" w:cs="Arial"/>
                <w:b/>
                <w:color w:val="000000"/>
              </w:rPr>
              <w:t>SA</w:t>
            </w:r>
          </w:p>
        </w:tc>
      </w:tr>
      <w:tr w:rsidR="003E5E2C" w:rsidRPr="003E5E2C" w14:paraId="4DF3E389" w14:textId="77777777" w:rsidTr="2720D5CF">
        <w:tc>
          <w:tcPr>
            <w:tcW w:w="5954" w:type="dxa"/>
            <w:tcBorders>
              <w:top w:val="single" w:sz="8" w:space="0" w:color="808080" w:themeColor="background1" w:themeShade="80"/>
              <w:left w:val="none" w:sz="0" w:space="0" w:color="000000" w:themeColor="text1"/>
              <w:bottom w:val="none" w:sz="0" w:space="0" w:color="000000" w:themeColor="text1"/>
              <w:right w:val="none" w:sz="0" w:space="0" w:color="000000" w:themeColor="text1"/>
            </w:tcBorders>
            <w:shd w:val="clear" w:color="auto" w:fill="FFFFFF" w:themeFill="background1"/>
            <w:tcMar>
              <w:top w:w="0" w:type="dxa"/>
              <w:left w:w="0" w:type="dxa"/>
              <w:bottom w:w="0" w:type="dxa"/>
              <w:right w:w="0" w:type="dxa"/>
            </w:tcMar>
          </w:tcPr>
          <w:p w14:paraId="52E6D630" w14:textId="77777777" w:rsidR="003E5E2C" w:rsidRPr="003E5E2C" w:rsidRDefault="003E5E2C" w:rsidP="00721256">
            <w:pPr>
              <w:pBdr>
                <w:top w:val="none" w:sz="0" w:space="0" w:color="000000"/>
                <w:left w:val="none" w:sz="0" w:space="0" w:color="000000"/>
                <w:bottom w:val="none" w:sz="0" w:space="0" w:color="000000"/>
                <w:right w:val="none" w:sz="0" w:space="0" w:color="000000"/>
              </w:pBdr>
              <w:spacing w:before="100" w:after="100" w:line="240" w:lineRule="auto"/>
              <w:ind w:left="100" w:right="100"/>
              <w:rPr>
                <w:rFonts w:ascii="Arial" w:eastAsia="Calibri" w:hAnsi="Arial"/>
                <w:color w:val="auto"/>
              </w:rPr>
            </w:pPr>
            <w:r w:rsidRPr="003E5E2C">
              <w:rPr>
                <w:rFonts w:ascii="Arial" w:eastAsia="Arial" w:hAnsi="Arial" w:cs="Arial"/>
                <w:color w:val="auto"/>
              </w:rPr>
              <w:t xml:space="preserve">Average working age </w:t>
            </w:r>
          </w:p>
        </w:tc>
        <w:tc>
          <w:tcPr>
            <w:tcW w:w="2697" w:type="dxa"/>
            <w:tcBorders>
              <w:top w:val="single" w:sz="8" w:space="0" w:color="808080" w:themeColor="background1" w:themeShade="80"/>
              <w:left w:val="none" w:sz="0" w:space="0" w:color="000000" w:themeColor="text1"/>
              <w:bottom w:val="none" w:sz="0" w:space="0" w:color="000000" w:themeColor="text1"/>
              <w:right w:val="none" w:sz="0" w:space="0" w:color="000000" w:themeColor="text1"/>
            </w:tcBorders>
            <w:shd w:val="clear" w:color="auto" w:fill="E2EFD9"/>
            <w:tcMar>
              <w:top w:w="0" w:type="dxa"/>
              <w:left w:w="0" w:type="dxa"/>
              <w:bottom w:w="0" w:type="dxa"/>
              <w:right w:w="0" w:type="dxa"/>
            </w:tcMar>
          </w:tcPr>
          <w:p w14:paraId="7CB3DEA1" w14:textId="77777777" w:rsidR="003E5E2C" w:rsidRPr="003E5E2C" w:rsidRDefault="003E5E2C" w:rsidP="00721256">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rFonts w:ascii="Arial" w:eastAsia="Calibri" w:hAnsi="Arial"/>
                <w:color w:val="auto"/>
                <w:szCs w:val="22"/>
              </w:rPr>
            </w:pPr>
            <w:r w:rsidRPr="003E5E2C">
              <w:rPr>
                <w:rFonts w:ascii="Arial" w:eastAsia="Calibri" w:hAnsi="Arial"/>
                <w:color w:val="auto"/>
                <w:szCs w:val="22"/>
              </w:rPr>
              <w:t>38</w:t>
            </w:r>
          </w:p>
        </w:tc>
        <w:tc>
          <w:tcPr>
            <w:tcW w:w="1697" w:type="dxa"/>
            <w:tcBorders>
              <w:top w:val="single" w:sz="8" w:space="0" w:color="808080" w:themeColor="background1" w:themeShade="80"/>
              <w:left w:val="none" w:sz="0" w:space="0" w:color="000000" w:themeColor="text1"/>
              <w:bottom w:val="none" w:sz="0" w:space="0" w:color="000000" w:themeColor="text1"/>
              <w:right w:val="none" w:sz="0" w:space="0" w:color="000000" w:themeColor="text1"/>
            </w:tcBorders>
            <w:shd w:val="clear" w:color="auto" w:fill="FFFFFF" w:themeFill="background1"/>
            <w:tcMar>
              <w:top w:w="0" w:type="dxa"/>
              <w:left w:w="0" w:type="dxa"/>
              <w:bottom w:w="0" w:type="dxa"/>
              <w:right w:w="0" w:type="dxa"/>
            </w:tcMar>
          </w:tcPr>
          <w:p w14:paraId="1B70B59C" w14:textId="77777777" w:rsidR="003E5E2C" w:rsidRPr="003E5E2C" w:rsidRDefault="003E5E2C" w:rsidP="00721256">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rFonts w:ascii="Arial" w:eastAsia="Calibri" w:hAnsi="Arial"/>
                <w:color w:val="auto"/>
                <w:szCs w:val="22"/>
              </w:rPr>
            </w:pPr>
            <w:r w:rsidRPr="003E5E2C">
              <w:rPr>
                <w:rFonts w:ascii="Arial" w:eastAsia="Calibri" w:hAnsi="Arial"/>
                <w:color w:val="auto"/>
                <w:szCs w:val="22"/>
              </w:rPr>
              <w:t>39</w:t>
            </w:r>
          </w:p>
        </w:tc>
      </w:tr>
      <w:tr w:rsidR="003E5E2C" w:rsidRPr="003E5E2C" w14:paraId="1F892392" w14:textId="77777777" w:rsidTr="2720D5CF">
        <w:tc>
          <w:tcPr>
            <w:tcW w:w="5954" w:type="dxa"/>
            <w:tcBorders>
              <w:top w:val="none" w:sz="0" w:space="0" w:color="000000" w:themeColor="text1"/>
              <w:left w:val="none" w:sz="0" w:space="0" w:color="000000" w:themeColor="text1"/>
              <w:bottom w:val="none" w:sz="0" w:space="0" w:color="000000" w:themeColor="text1"/>
              <w:right w:val="none" w:sz="0" w:space="0" w:color="000000" w:themeColor="text1"/>
            </w:tcBorders>
            <w:shd w:val="clear" w:color="auto" w:fill="FFFFFF" w:themeFill="background1"/>
            <w:tcMar>
              <w:top w:w="0" w:type="dxa"/>
              <w:left w:w="0" w:type="dxa"/>
              <w:bottom w:w="0" w:type="dxa"/>
              <w:right w:w="0" w:type="dxa"/>
            </w:tcMar>
          </w:tcPr>
          <w:p w14:paraId="206CCBA6" w14:textId="77777777" w:rsidR="003E5E2C" w:rsidRPr="003E5E2C" w:rsidRDefault="003E5E2C" w:rsidP="00721256">
            <w:pPr>
              <w:pBdr>
                <w:top w:val="none" w:sz="0" w:space="0" w:color="000000"/>
                <w:left w:val="none" w:sz="0" w:space="0" w:color="000000"/>
                <w:bottom w:val="none" w:sz="0" w:space="0" w:color="000000"/>
                <w:right w:val="none" w:sz="0" w:space="0" w:color="000000"/>
              </w:pBdr>
              <w:spacing w:before="100" w:after="100" w:line="240" w:lineRule="auto"/>
              <w:ind w:left="100" w:right="100"/>
              <w:rPr>
                <w:rFonts w:ascii="Arial" w:eastAsia="Arial" w:hAnsi="Arial" w:cs="Arial"/>
                <w:color w:val="000000"/>
              </w:rPr>
            </w:pPr>
            <w:r w:rsidRPr="003E5E2C">
              <w:rPr>
                <w:rFonts w:ascii="Arial" w:eastAsia="Arial" w:hAnsi="Arial" w:cs="Arial"/>
                <w:color w:val="000000"/>
              </w:rPr>
              <w:t>Median income (annual gross, exc. super)</w:t>
            </w:r>
          </w:p>
        </w:tc>
        <w:tc>
          <w:tcPr>
            <w:tcW w:w="2697" w:type="dxa"/>
            <w:tcBorders>
              <w:top w:val="none" w:sz="0" w:space="0" w:color="000000" w:themeColor="text1"/>
              <w:left w:val="none" w:sz="0" w:space="0" w:color="000000" w:themeColor="text1"/>
              <w:bottom w:val="none" w:sz="0" w:space="0" w:color="000000" w:themeColor="text1"/>
              <w:right w:val="none" w:sz="0" w:space="0" w:color="000000" w:themeColor="text1"/>
            </w:tcBorders>
            <w:shd w:val="clear" w:color="auto" w:fill="E2EFD9"/>
            <w:tcMar>
              <w:top w:w="0" w:type="dxa"/>
              <w:left w:w="0" w:type="dxa"/>
              <w:bottom w:w="0" w:type="dxa"/>
              <w:right w:w="0" w:type="dxa"/>
            </w:tcMar>
          </w:tcPr>
          <w:p w14:paraId="08CD60B9" w14:textId="77777777" w:rsidR="003E5E2C" w:rsidRPr="003E5E2C" w:rsidRDefault="003E5E2C" w:rsidP="00721256">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rFonts w:ascii="Arial" w:eastAsia="Calibri" w:hAnsi="Arial"/>
                <w:color w:val="auto"/>
                <w:szCs w:val="22"/>
              </w:rPr>
            </w:pPr>
            <w:r w:rsidRPr="003E5E2C">
              <w:rPr>
                <w:rFonts w:ascii="Arial" w:eastAsia="Calibri" w:hAnsi="Arial"/>
                <w:color w:val="auto"/>
                <w:szCs w:val="22"/>
              </w:rPr>
              <w:t>$33.8K - $41.6K</w:t>
            </w:r>
          </w:p>
        </w:tc>
        <w:tc>
          <w:tcPr>
            <w:tcW w:w="1697" w:type="dxa"/>
            <w:tcBorders>
              <w:top w:val="none" w:sz="0" w:space="0" w:color="000000" w:themeColor="text1"/>
              <w:left w:val="none" w:sz="0" w:space="0" w:color="000000" w:themeColor="text1"/>
              <w:bottom w:val="none" w:sz="0" w:space="0" w:color="000000" w:themeColor="text1"/>
              <w:right w:val="none" w:sz="0" w:space="0" w:color="000000" w:themeColor="text1"/>
            </w:tcBorders>
            <w:shd w:val="clear" w:color="auto" w:fill="FFFFFF" w:themeFill="background1"/>
            <w:tcMar>
              <w:top w:w="0" w:type="dxa"/>
              <w:left w:w="0" w:type="dxa"/>
              <w:bottom w:w="0" w:type="dxa"/>
              <w:right w:w="0" w:type="dxa"/>
            </w:tcMar>
          </w:tcPr>
          <w:p w14:paraId="4A043C46" w14:textId="77777777" w:rsidR="003E5E2C" w:rsidRPr="003E5E2C" w:rsidRDefault="003E5E2C" w:rsidP="00721256">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rFonts w:ascii="Arial" w:eastAsia="Calibri" w:hAnsi="Arial"/>
                <w:color w:val="auto"/>
                <w:szCs w:val="22"/>
              </w:rPr>
            </w:pPr>
            <w:r w:rsidRPr="003E5E2C">
              <w:rPr>
                <w:rFonts w:ascii="Arial" w:eastAsia="Calibri" w:hAnsi="Arial"/>
                <w:color w:val="auto"/>
                <w:szCs w:val="22"/>
              </w:rPr>
              <w:t>$33.8K - $41.6K</w:t>
            </w:r>
          </w:p>
        </w:tc>
      </w:tr>
      <w:tr w:rsidR="003E5E2C" w:rsidRPr="003E5E2C" w14:paraId="2A211A61" w14:textId="77777777" w:rsidTr="2720D5CF">
        <w:tc>
          <w:tcPr>
            <w:tcW w:w="5954" w:type="dxa"/>
            <w:tcBorders>
              <w:top w:val="none" w:sz="0" w:space="0" w:color="000000" w:themeColor="text1"/>
              <w:left w:val="none" w:sz="0" w:space="0" w:color="000000" w:themeColor="text1"/>
              <w:bottom w:val="none" w:sz="0" w:space="0" w:color="000000" w:themeColor="text1"/>
              <w:right w:val="none" w:sz="0" w:space="0" w:color="000000" w:themeColor="text1"/>
            </w:tcBorders>
            <w:shd w:val="clear" w:color="auto" w:fill="FFFFFF" w:themeFill="background1"/>
            <w:tcMar>
              <w:top w:w="0" w:type="dxa"/>
              <w:left w:w="0" w:type="dxa"/>
              <w:bottom w:w="0" w:type="dxa"/>
              <w:right w:w="0" w:type="dxa"/>
            </w:tcMar>
          </w:tcPr>
          <w:p w14:paraId="6B265F38" w14:textId="77777777" w:rsidR="003E5E2C" w:rsidRPr="003E5E2C" w:rsidRDefault="003E5E2C" w:rsidP="00721256">
            <w:pPr>
              <w:pBdr>
                <w:top w:val="none" w:sz="0" w:space="0" w:color="000000"/>
                <w:left w:val="none" w:sz="0" w:space="0" w:color="000000"/>
                <w:bottom w:val="none" w:sz="0" w:space="0" w:color="000000"/>
                <w:right w:val="none" w:sz="0" w:space="0" w:color="000000"/>
              </w:pBdr>
              <w:spacing w:before="100" w:after="100" w:line="240" w:lineRule="auto"/>
              <w:ind w:left="100" w:right="100"/>
              <w:rPr>
                <w:rFonts w:ascii="Arial" w:eastAsia="Arial" w:hAnsi="Arial" w:cs="Arial"/>
                <w:color w:val="000000"/>
              </w:rPr>
            </w:pPr>
            <w:r w:rsidRPr="003E5E2C">
              <w:rPr>
                <w:rFonts w:ascii="Arial" w:eastAsia="Arial" w:hAnsi="Arial" w:cs="Arial"/>
                <w:color w:val="000000"/>
              </w:rPr>
              <w:t>Participation in workforce</w:t>
            </w:r>
          </w:p>
        </w:tc>
        <w:tc>
          <w:tcPr>
            <w:tcW w:w="2697" w:type="dxa"/>
            <w:tcBorders>
              <w:top w:val="none" w:sz="0" w:space="0" w:color="000000" w:themeColor="text1"/>
              <w:left w:val="none" w:sz="0" w:space="0" w:color="000000" w:themeColor="text1"/>
              <w:bottom w:val="none" w:sz="0" w:space="0" w:color="000000" w:themeColor="text1"/>
              <w:right w:val="none" w:sz="0" w:space="0" w:color="000000" w:themeColor="text1"/>
            </w:tcBorders>
            <w:shd w:val="clear" w:color="auto" w:fill="E2EFD9"/>
            <w:tcMar>
              <w:top w:w="0" w:type="dxa"/>
              <w:left w:w="0" w:type="dxa"/>
              <w:bottom w:w="0" w:type="dxa"/>
              <w:right w:w="0" w:type="dxa"/>
            </w:tcMar>
          </w:tcPr>
          <w:p w14:paraId="3A1FD69D" w14:textId="77777777" w:rsidR="003E5E2C" w:rsidRPr="003E5E2C" w:rsidRDefault="003E5E2C" w:rsidP="00721256">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rFonts w:ascii="Arial" w:eastAsia="Calibri" w:hAnsi="Arial"/>
                <w:color w:val="auto"/>
              </w:rPr>
            </w:pPr>
            <w:r w:rsidRPr="003E5E2C">
              <w:rPr>
                <w:rFonts w:ascii="Arial" w:eastAsia="Calibri" w:hAnsi="Arial"/>
                <w:color w:val="auto"/>
              </w:rPr>
              <w:t>62%</w:t>
            </w:r>
          </w:p>
        </w:tc>
        <w:tc>
          <w:tcPr>
            <w:tcW w:w="1697" w:type="dxa"/>
            <w:tcBorders>
              <w:top w:val="none" w:sz="0" w:space="0" w:color="000000" w:themeColor="text1"/>
              <w:left w:val="none" w:sz="0" w:space="0" w:color="000000" w:themeColor="text1"/>
              <w:bottom w:val="none" w:sz="0" w:space="0" w:color="000000" w:themeColor="text1"/>
              <w:right w:val="none" w:sz="0" w:space="0" w:color="000000" w:themeColor="text1"/>
            </w:tcBorders>
            <w:shd w:val="clear" w:color="auto" w:fill="FFFFFF" w:themeFill="background1"/>
            <w:tcMar>
              <w:top w:w="0" w:type="dxa"/>
              <w:left w:w="0" w:type="dxa"/>
              <w:bottom w:w="0" w:type="dxa"/>
              <w:right w:w="0" w:type="dxa"/>
            </w:tcMar>
          </w:tcPr>
          <w:p w14:paraId="727914D5" w14:textId="77777777" w:rsidR="003E5E2C" w:rsidRPr="003E5E2C" w:rsidRDefault="003E5E2C" w:rsidP="00721256">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rFonts w:ascii="Arial" w:eastAsia="Calibri" w:hAnsi="Arial"/>
                <w:color w:val="auto"/>
              </w:rPr>
            </w:pPr>
            <w:r w:rsidRPr="003E5E2C">
              <w:rPr>
                <w:rFonts w:ascii="Arial" w:eastAsia="Arial" w:hAnsi="Arial" w:cs="Arial"/>
                <w:color w:val="auto"/>
              </w:rPr>
              <w:t>60%</w:t>
            </w:r>
          </w:p>
        </w:tc>
      </w:tr>
      <w:tr w:rsidR="003E5E2C" w:rsidRPr="003E5E2C" w14:paraId="40E304FE" w14:textId="77777777" w:rsidTr="2720D5CF">
        <w:tc>
          <w:tcPr>
            <w:tcW w:w="5954" w:type="dxa"/>
            <w:tcBorders>
              <w:top w:val="none" w:sz="0" w:space="0" w:color="000000" w:themeColor="text1"/>
              <w:left w:val="none" w:sz="0" w:space="0" w:color="000000" w:themeColor="text1"/>
              <w:bottom w:val="none" w:sz="0" w:space="0" w:color="000000" w:themeColor="text1"/>
              <w:right w:val="none" w:sz="0" w:space="0" w:color="000000" w:themeColor="text1"/>
            </w:tcBorders>
            <w:shd w:val="clear" w:color="auto" w:fill="FFFFFF" w:themeFill="background1"/>
            <w:tcMar>
              <w:top w:w="0" w:type="dxa"/>
              <w:left w:w="0" w:type="dxa"/>
              <w:bottom w:w="0" w:type="dxa"/>
              <w:right w:w="0" w:type="dxa"/>
            </w:tcMar>
          </w:tcPr>
          <w:p w14:paraId="52FDBD66" w14:textId="77777777" w:rsidR="003E5E2C" w:rsidRPr="003E5E2C" w:rsidRDefault="003E5E2C" w:rsidP="00721256">
            <w:pPr>
              <w:pBdr>
                <w:top w:val="none" w:sz="0" w:space="0" w:color="000000"/>
                <w:left w:val="none" w:sz="0" w:space="0" w:color="000000"/>
                <w:bottom w:val="none" w:sz="0" w:space="0" w:color="000000"/>
                <w:right w:val="none" w:sz="0" w:space="0" w:color="000000"/>
              </w:pBdr>
              <w:spacing w:before="100" w:after="100" w:line="240" w:lineRule="auto"/>
              <w:ind w:left="100" w:right="100"/>
              <w:rPr>
                <w:rFonts w:ascii="Arial" w:eastAsia="Arial" w:hAnsi="Arial" w:cs="Arial"/>
                <w:color w:val="000000"/>
              </w:rPr>
            </w:pPr>
            <w:r w:rsidRPr="003E5E2C">
              <w:rPr>
                <w:rFonts w:ascii="Arial" w:eastAsia="Arial" w:hAnsi="Arial" w:cs="Arial"/>
                <w:color w:val="000000"/>
              </w:rPr>
              <w:t>Female participation in workforce</w:t>
            </w:r>
          </w:p>
        </w:tc>
        <w:tc>
          <w:tcPr>
            <w:tcW w:w="2697" w:type="dxa"/>
            <w:tcBorders>
              <w:top w:val="none" w:sz="0" w:space="0" w:color="000000" w:themeColor="text1"/>
              <w:left w:val="none" w:sz="0" w:space="0" w:color="000000" w:themeColor="text1"/>
              <w:bottom w:val="none" w:sz="0" w:space="0" w:color="000000" w:themeColor="text1"/>
              <w:right w:val="none" w:sz="0" w:space="0" w:color="000000" w:themeColor="text1"/>
            </w:tcBorders>
            <w:shd w:val="clear" w:color="auto" w:fill="E2EFD9"/>
            <w:tcMar>
              <w:top w:w="0" w:type="dxa"/>
              <w:left w:w="0" w:type="dxa"/>
              <w:bottom w:w="0" w:type="dxa"/>
              <w:right w:w="0" w:type="dxa"/>
            </w:tcMar>
          </w:tcPr>
          <w:p w14:paraId="6B57DACD" w14:textId="77777777" w:rsidR="003E5E2C" w:rsidRPr="003E5E2C" w:rsidRDefault="003E5E2C" w:rsidP="00721256">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rFonts w:ascii="Arial" w:eastAsia="Calibri" w:hAnsi="Arial"/>
                <w:color w:val="auto"/>
              </w:rPr>
            </w:pPr>
            <w:r w:rsidRPr="003E5E2C">
              <w:rPr>
                <w:rFonts w:ascii="Arial" w:eastAsia="Calibri" w:hAnsi="Arial"/>
                <w:color w:val="auto"/>
              </w:rPr>
              <w:t>58%</w:t>
            </w:r>
          </w:p>
        </w:tc>
        <w:tc>
          <w:tcPr>
            <w:tcW w:w="1697" w:type="dxa"/>
            <w:tcBorders>
              <w:top w:val="none" w:sz="0" w:space="0" w:color="000000" w:themeColor="text1"/>
              <w:left w:val="none" w:sz="0" w:space="0" w:color="000000" w:themeColor="text1"/>
              <w:bottom w:val="none" w:sz="0" w:space="0" w:color="000000" w:themeColor="text1"/>
              <w:right w:val="none" w:sz="0" w:space="0" w:color="000000" w:themeColor="text1"/>
            </w:tcBorders>
            <w:shd w:val="clear" w:color="auto" w:fill="FFFFFF" w:themeFill="background1"/>
            <w:tcMar>
              <w:top w:w="0" w:type="dxa"/>
              <w:left w:w="0" w:type="dxa"/>
              <w:bottom w:w="0" w:type="dxa"/>
              <w:right w:w="0" w:type="dxa"/>
            </w:tcMar>
          </w:tcPr>
          <w:p w14:paraId="2471E821" w14:textId="77777777" w:rsidR="003E5E2C" w:rsidRPr="003E5E2C" w:rsidRDefault="003E5E2C" w:rsidP="00721256">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rFonts w:ascii="Arial" w:eastAsia="Arial" w:hAnsi="Arial" w:cs="Arial"/>
                <w:color w:val="auto"/>
              </w:rPr>
            </w:pPr>
            <w:r w:rsidRPr="003E5E2C">
              <w:rPr>
                <w:rFonts w:ascii="Arial" w:eastAsia="Arial" w:hAnsi="Arial" w:cs="Arial"/>
                <w:color w:val="auto"/>
              </w:rPr>
              <w:t>57%</w:t>
            </w:r>
          </w:p>
        </w:tc>
      </w:tr>
      <w:tr w:rsidR="003E5E2C" w:rsidRPr="003E5E2C" w14:paraId="1ACB37B8" w14:textId="77777777" w:rsidTr="2720D5CF">
        <w:tc>
          <w:tcPr>
            <w:tcW w:w="5954" w:type="dxa"/>
            <w:tcBorders>
              <w:top w:val="none" w:sz="0" w:space="0" w:color="000000" w:themeColor="text1"/>
              <w:left w:val="none" w:sz="0" w:space="0" w:color="000000" w:themeColor="text1"/>
              <w:right w:val="none" w:sz="0" w:space="0" w:color="000000" w:themeColor="text1"/>
            </w:tcBorders>
            <w:shd w:val="clear" w:color="auto" w:fill="FFFFFF" w:themeFill="background1"/>
            <w:tcMar>
              <w:top w:w="0" w:type="dxa"/>
              <w:left w:w="0" w:type="dxa"/>
              <w:bottom w:w="0" w:type="dxa"/>
              <w:right w:w="0" w:type="dxa"/>
            </w:tcMar>
          </w:tcPr>
          <w:p w14:paraId="6043574B" w14:textId="598D31EB" w:rsidR="003E5E2C" w:rsidRPr="00517490" w:rsidRDefault="003E5E2C">
            <w:pPr>
              <w:pBdr>
                <w:top w:val="none" w:sz="0" w:space="0" w:color="000000"/>
                <w:left w:val="none" w:sz="0" w:space="0" w:color="000000"/>
                <w:bottom w:val="none" w:sz="0" w:space="0" w:color="000000"/>
                <w:right w:val="none" w:sz="0" w:space="0" w:color="000000"/>
              </w:pBdr>
              <w:spacing w:before="100" w:after="100" w:line="240" w:lineRule="auto"/>
              <w:ind w:left="100" w:right="100"/>
              <w:rPr>
                <w:rFonts w:ascii="Arial" w:eastAsia="Calibri" w:hAnsi="Arial"/>
                <w:color w:val="auto"/>
              </w:rPr>
            </w:pPr>
            <w:r w:rsidRPr="00517490">
              <w:rPr>
                <w:rFonts w:ascii="Arial" w:eastAsia="Arial" w:hAnsi="Arial" w:cs="Arial"/>
                <w:color w:val="auto"/>
              </w:rPr>
              <w:t>Unemployment rate (</w:t>
            </w:r>
            <w:r w:rsidR="009A62D4">
              <w:rPr>
                <w:rFonts w:ascii="Arial" w:eastAsia="Arial" w:hAnsi="Arial" w:cs="Arial"/>
                <w:color w:val="auto"/>
              </w:rPr>
              <w:t>Dec</w:t>
            </w:r>
            <w:r w:rsidR="009A62D4" w:rsidRPr="00517490">
              <w:rPr>
                <w:rFonts w:ascii="Arial" w:eastAsia="Arial" w:hAnsi="Arial" w:cs="Arial"/>
                <w:color w:val="auto"/>
              </w:rPr>
              <w:t xml:space="preserve"> </w:t>
            </w:r>
            <w:r w:rsidRPr="00517490">
              <w:rPr>
                <w:rFonts w:ascii="Arial" w:eastAsia="Arial" w:hAnsi="Arial" w:cs="Arial"/>
                <w:color w:val="auto"/>
              </w:rPr>
              <w:t>2024)</w:t>
            </w:r>
          </w:p>
        </w:tc>
        <w:tc>
          <w:tcPr>
            <w:tcW w:w="2697" w:type="dxa"/>
            <w:tcBorders>
              <w:top w:val="none" w:sz="0" w:space="0" w:color="000000" w:themeColor="text1"/>
              <w:left w:val="none" w:sz="0" w:space="0" w:color="000000" w:themeColor="text1"/>
              <w:right w:val="none" w:sz="0" w:space="0" w:color="000000" w:themeColor="text1"/>
            </w:tcBorders>
            <w:shd w:val="clear" w:color="auto" w:fill="E2EFD9"/>
            <w:tcMar>
              <w:top w:w="0" w:type="dxa"/>
              <w:left w:w="0" w:type="dxa"/>
              <w:bottom w:w="0" w:type="dxa"/>
              <w:right w:w="0" w:type="dxa"/>
            </w:tcMar>
          </w:tcPr>
          <w:p w14:paraId="1278BBFB" w14:textId="1F563F61" w:rsidR="003E5E2C" w:rsidRPr="00517490" w:rsidRDefault="529A53EB" w:rsidP="2720D5CF">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rFonts w:ascii="Arial" w:eastAsia="Calibri" w:hAnsi="Arial"/>
                <w:color w:val="auto"/>
              </w:rPr>
            </w:pPr>
            <w:r w:rsidRPr="2720D5CF">
              <w:rPr>
                <w:rFonts w:ascii="Arial" w:eastAsia="Arial" w:hAnsi="Arial" w:cs="Arial"/>
                <w:color w:val="auto"/>
              </w:rPr>
              <w:t>4.1</w:t>
            </w:r>
            <w:r w:rsidR="4090C4F1" w:rsidRPr="2720D5CF">
              <w:rPr>
                <w:rFonts w:ascii="Arial" w:eastAsia="Arial" w:hAnsi="Arial" w:cs="Arial"/>
                <w:color w:val="auto"/>
              </w:rPr>
              <w:t>%</w:t>
            </w:r>
          </w:p>
        </w:tc>
        <w:tc>
          <w:tcPr>
            <w:tcW w:w="1697" w:type="dxa"/>
            <w:tcBorders>
              <w:top w:val="none" w:sz="0" w:space="0" w:color="000000" w:themeColor="text1"/>
              <w:left w:val="none" w:sz="0" w:space="0" w:color="000000" w:themeColor="text1"/>
              <w:right w:val="none" w:sz="0" w:space="0" w:color="000000" w:themeColor="text1"/>
            </w:tcBorders>
            <w:shd w:val="clear" w:color="auto" w:fill="FFFFFF" w:themeFill="background1"/>
            <w:tcMar>
              <w:top w:w="0" w:type="dxa"/>
              <w:left w:w="0" w:type="dxa"/>
              <w:bottom w:w="0" w:type="dxa"/>
              <w:right w:w="0" w:type="dxa"/>
            </w:tcMar>
          </w:tcPr>
          <w:p w14:paraId="3CD03698" w14:textId="7DC9281E" w:rsidR="003E5E2C" w:rsidRPr="00517490" w:rsidRDefault="008A478F" w:rsidP="00721256">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rFonts w:ascii="Arial" w:eastAsia="Calibri" w:hAnsi="Arial"/>
                <w:color w:val="auto"/>
                <w:szCs w:val="22"/>
              </w:rPr>
            </w:pPr>
            <w:r>
              <w:rPr>
                <w:rFonts w:ascii="Arial" w:eastAsia="Arial" w:hAnsi="Arial" w:cs="Arial"/>
                <w:color w:val="auto"/>
                <w:szCs w:val="22"/>
              </w:rPr>
              <w:t>4</w:t>
            </w:r>
            <w:r w:rsidR="00126E6D">
              <w:rPr>
                <w:rFonts w:ascii="Arial" w:eastAsia="Arial" w:hAnsi="Arial" w:cs="Arial"/>
                <w:color w:val="auto"/>
                <w:szCs w:val="22"/>
              </w:rPr>
              <w:t>.0</w:t>
            </w:r>
            <w:r w:rsidR="003E5E2C" w:rsidRPr="00517490">
              <w:rPr>
                <w:rFonts w:ascii="Arial" w:eastAsia="Arial" w:hAnsi="Arial" w:cs="Arial"/>
                <w:color w:val="auto"/>
                <w:szCs w:val="22"/>
              </w:rPr>
              <w:t>%</w:t>
            </w:r>
          </w:p>
        </w:tc>
      </w:tr>
      <w:tr w:rsidR="003E5E2C" w:rsidRPr="003E5E2C" w14:paraId="0E6F6C4A" w14:textId="77777777" w:rsidTr="2720D5CF">
        <w:tc>
          <w:tcPr>
            <w:tcW w:w="5954" w:type="dxa"/>
            <w:tcBorders>
              <w:bottom w:val="single" w:sz="8" w:space="0" w:color="808080" w:themeColor="background1" w:themeShade="80"/>
            </w:tcBorders>
            <w:shd w:val="clear" w:color="auto" w:fill="FFFFFF" w:themeFill="background1"/>
            <w:tcMar>
              <w:top w:w="0" w:type="dxa"/>
              <w:left w:w="0" w:type="dxa"/>
              <w:bottom w:w="0" w:type="dxa"/>
              <w:right w:w="0" w:type="dxa"/>
            </w:tcMar>
          </w:tcPr>
          <w:p w14:paraId="012540CD" w14:textId="77227348" w:rsidR="003E5E2C" w:rsidRPr="00517490" w:rsidRDefault="003E5E2C">
            <w:pPr>
              <w:pBdr>
                <w:top w:val="none" w:sz="0" w:space="0" w:color="000000"/>
                <w:left w:val="none" w:sz="0" w:space="0" w:color="000000"/>
                <w:bottom w:val="none" w:sz="0" w:space="0" w:color="000000"/>
                <w:right w:val="none" w:sz="0" w:space="0" w:color="000000"/>
              </w:pBdr>
              <w:spacing w:before="100" w:after="100" w:line="240" w:lineRule="auto"/>
              <w:ind w:left="100" w:right="100"/>
              <w:rPr>
                <w:rFonts w:ascii="Arial" w:eastAsia="Arial" w:hAnsi="Arial" w:cs="Arial"/>
                <w:color w:val="auto"/>
              </w:rPr>
            </w:pPr>
            <w:r w:rsidRPr="00517490">
              <w:rPr>
                <w:rFonts w:ascii="Arial" w:eastAsia="Arial" w:hAnsi="Arial" w:cs="Arial"/>
                <w:color w:val="auto"/>
              </w:rPr>
              <w:t>Regional Labour Market Index (</w:t>
            </w:r>
            <w:r w:rsidR="0011111F">
              <w:rPr>
                <w:rFonts w:ascii="Arial" w:eastAsia="Arial" w:hAnsi="Arial" w:cs="Arial"/>
                <w:color w:val="auto"/>
              </w:rPr>
              <w:t>Dec</w:t>
            </w:r>
            <w:r w:rsidR="0011111F" w:rsidRPr="00517490">
              <w:rPr>
                <w:rFonts w:ascii="Arial" w:eastAsia="Arial" w:hAnsi="Arial" w:cs="Arial"/>
                <w:color w:val="auto"/>
              </w:rPr>
              <w:t xml:space="preserve"> </w:t>
            </w:r>
            <w:r w:rsidRPr="00517490">
              <w:rPr>
                <w:rFonts w:ascii="Arial" w:eastAsia="Arial" w:hAnsi="Arial" w:cs="Arial"/>
                <w:color w:val="auto"/>
              </w:rPr>
              <w:t>2024)</w:t>
            </w:r>
          </w:p>
        </w:tc>
        <w:tc>
          <w:tcPr>
            <w:tcW w:w="2697" w:type="dxa"/>
            <w:tcBorders>
              <w:bottom w:val="single" w:sz="8" w:space="0" w:color="808080" w:themeColor="background1" w:themeShade="80"/>
            </w:tcBorders>
            <w:shd w:val="clear" w:color="auto" w:fill="E2EFD9"/>
            <w:tcMar>
              <w:top w:w="0" w:type="dxa"/>
              <w:left w:w="0" w:type="dxa"/>
              <w:bottom w:w="0" w:type="dxa"/>
              <w:right w:w="0" w:type="dxa"/>
            </w:tcMar>
          </w:tcPr>
          <w:p w14:paraId="0D33995F" w14:textId="77777777" w:rsidR="003E5E2C" w:rsidRPr="00517490" w:rsidRDefault="003E5E2C" w:rsidP="00721256">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rFonts w:ascii="Arial" w:eastAsia="Arial" w:hAnsi="Arial" w:cs="Arial"/>
                <w:color w:val="auto"/>
              </w:rPr>
            </w:pPr>
            <w:r w:rsidRPr="00517490">
              <w:rPr>
                <w:rFonts w:ascii="Arial" w:eastAsia="Arial" w:hAnsi="Arial" w:cs="Arial"/>
                <w:color w:val="auto"/>
              </w:rPr>
              <w:t>Poor – Above average</w:t>
            </w:r>
            <w:r w:rsidRPr="00517490">
              <w:rPr>
                <w:rFonts w:ascii="Arial" w:eastAsia="Arial" w:hAnsi="Arial" w:cs="Arial"/>
                <w:color w:val="auto"/>
                <w:vertAlign w:val="superscript"/>
              </w:rPr>
              <w:footnoteReference w:id="10"/>
            </w:r>
          </w:p>
        </w:tc>
        <w:tc>
          <w:tcPr>
            <w:tcW w:w="1697" w:type="dxa"/>
            <w:tcBorders>
              <w:bottom w:val="single" w:sz="8" w:space="0" w:color="808080" w:themeColor="background1" w:themeShade="80"/>
            </w:tcBorders>
            <w:shd w:val="clear" w:color="auto" w:fill="FFFFFF" w:themeFill="background1"/>
            <w:tcMar>
              <w:top w:w="0" w:type="dxa"/>
              <w:left w:w="0" w:type="dxa"/>
              <w:bottom w:w="0" w:type="dxa"/>
              <w:right w:w="0" w:type="dxa"/>
            </w:tcMar>
          </w:tcPr>
          <w:p w14:paraId="0F8F7B07" w14:textId="77777777" w:rsidR="003E5E2C" w:rsidRPr="00517490" w:rsidRDefault="003E5E2C" w:rsidP="00721256">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rFonts w:ascii="Arial" w:eastAsia="Calibri" w:hAnsi="Arial"/>
                <w:color w:val="auto"/>
              </w:rPr>
            </w:pPr>
            <w:r w:rsidRPr="00517490">
              <w:rPr>
                <w:rFonts w:ascii="Arial" w:eastAsia="Arial" w:hAnsi="Arial" w:cs="Arial"/>
                <w:color w:val="auto"/>
              </w:rPr>
              <w:t>N/A</w:t>
            </w:r>
          </w:p>
        </w:tc>
      </w:tr>
    </w:tbl>
    <w:p w14:paraId="6399F935" w14:textId="77777777" w:rsidR="003E5E2C" w:rsidRPr="003E5E2C" w:rsidRDefault="003E5E2C" w:rsidP="003E5E2C">
      <w:pPr>
        <w:pBdr>
          <w:top w:val="none" w:sz="0" w:space="0" w:color="000000"/>
          <w:left w:val="none" w:sz="0" w:space="0" w:color="000000"/>
          <w:bottom w:val="none" w:sz="0" w:space="0" w:color="000000"/>
          <w:right w:val="none" w:sz="0" w:space="0" w:color="000000"/>
        </w:pBdr>
        <w:spacing w:before="0" w:after="100" w:line="240" w:lineRule="auto"/>
        <w:ind w:right="102"/>
        <w:rPr>
          <w:rFonts w:ascii="Arial" w:eastAsia="Arial" w:hAnsi="Arial" w:cs="Arial"/>
          <w:color w:val="000000"/>
          <w:sz w:val="12"/>
        </w:rPr>
      </w:pPr>
      <w:bookmarkStart w:id="2" w:name="demographics"/>
    </w:p>
    <w:p w14:paraId="24FA4FCB" w14:textId="77777777" w:rsidR="003E5E2C" w:rsidRPr="003E5E2C" w:rsidRDefault="003E5E2C" w:rsidP="007A624E">
      <w:pPr>
        <w:keepNext/>
        <w:keepLines/>
        <w:spacing w:before="200" w:line="264" w:lineRule="auto"/>
        <w:outlineLvl w:val="1"/>
        <w:rPr>
          <w:rFonts w:eastAsia="Times New Roman" w:cstheme="minorHAnsi"/>
          <w:b/>
          <w:color w:val="0049A4" w:themeColor="accent3" w:themeShade="80"/>
          <w:sz w:val="28"/>
          <w:szCs w:val="24"/>
        </w:rPr>
      </w:pPr>
      <w:r w:rsidRPr="003E5E2C">
        <w:rPr>
          <w:rFonts w:eastAsia="Times New Roman" w:cstheme="minorHAnsi"/>
          <w:b/>
          <w:color w:val="0049A4" w:themeColor="accent3" w:themeShade="80"/>
          <w:sz w:val="28"/>
          <w:szCs w:val="24"/>
        </w:rPr>
        <w:lastRenderedPageBreak/>
        <w:t>Demographics</w:t>
      </w:r>
    </w:p>
    <w:tbl>
      <w:tblPr>
        <w:tblW w:w="0" w:type="auto"/>
        <w:tblLayout w:type="fixed"/>
        <w:tblLook w:val="0420" w:firstRow="1" w:lastRow="0" w:firstColumn="0" w:lastColumn="0" w:noHBand="0" w:noVBand="1"/>
      </w:tblPr>
      <w:tblGrid>
        <w:gridCol w:w="5954"/>
        <w:gridCol w:w="2697"/>
        <w:gridCol w:w="1555"/>
      </w:tblGrid>
      <w:tr w:rsidR="003E5E2C" w:rsidRPr="003E5E2C" w14:paraId="7DB2B232" w14:textId="77777777" w:rsidTr="00BE50C7">
        <w:trPr>
          <w:tblHeader/>
        </w:trPr>
        <w:tc>
          <w:tcPr>
            <w:tcW w:w="5954" w:type="dxa"/>
            <w:tcBorders>
              <w:top w:val="single" w:sz="8" w:space="0" w:color="808080" w:themeColor="background1" w:themeShade="80"/>
              <w:bottom w:val="single" w:sz="8" w:space="0" w:color="808080" w:themeColor="background1" w:themeShade="80"/>
            </w:tcBorders>
            <w:shd w:val="clear" w:color="auto" w:fill="DAEAFF" w:themeFill="accent3" w:themeFillTint="33"/>
            <w:tcMar>
              <w:top w:w="0" w:type="dxa"/>
              <w:left w:w="0" w:type="dxa"/>
              <w:bottom w:w="0" w:type="dxa"/>
              <w:right w:w="0" w:type="dxa"/>
            </w:tcMar>
            <w:vAlign w:val="center"/>
          </w:tcPr>
          <w:p w14:paraId="31D3DF56" w14:textId="77777777" w:rsidR="003E5E2C" w:rsidRPr="003E5E2C" w:rsidRDefault="003E5E2C" w:rsidP="003E5E2C">
            <w:pPr>
              <w:pBdr>
                <w:top w:val="none" w:sz="0" w:space="0" w:color="000000"/>
                <w:left w:val="none" w:sz="0" w:space="0" w:color="000000"/>
                <w:bottom w:val="none" w:sz="0" w:space="0" w:color="000000"/>
                <w:right w:val="none" w:sz="0" w:space="0" w:color="000000"/>
              </w:pBdr>
              <w:spacing w:before="100" w:after="100" w:line="240" w:lineRule="auto"/>
              <w:ind w:left="100" w:right="100"/>
              <w:rPr>
                <w:rFonts w:ascii="Arial" w:eastAsia="Calibri" w:hAnsi="Arial"/>
                <w:color w:val="auto"/>
              </w:rPr>
            </w:pPr>
            <w:bookmarkStart w:id="3" w:name="section"/>
            <w:r w:rsidRPr="00721256">
              <w:rPr>
                <w:rFonts w:ascii="Arial" w:eastAsia="Calibri" w:hAnsi="Arial"/>
                <w:b/>
                <w:color w:val="auto"/>
              </w:rPr>
              <w:t>Indicator</w:t>
            </w:r>
            <w:r w:rsidRPr="003E5E2C">
              <w:rPr>
                <w:rFonts w:ascii="Arial" w:eastAsia="Calibri" w:hAnsi="Arial"/>
                <w:color w:val="auto"/>
              </w:rPr>
              <w:t xml:space="preserve"> (2021 Census)</w:t>
            </w:r>
          </w:p>
        </w:tc>
        <w:tc>
          <w:tcPr>
            <w:tcW w:w="2697" w:type="dxa"/>
            <w:tcBorders>
              <w:top w:val="single" w:sz="8" w:space="0" w:color="808080" w:themeColor="background1" w:themeShade="80"/>
              <w:bottom w:val="single" w:sz="8" w:space="0" w:color="808080" w:themeColor="background1" w:themeShade="80"/>
            </w:tcBorders>
            <w:shd w:val="clear" w:color="auto" w:fill="DAEAFF" w:themeFill="accent3" w:themeFillTint="33"/>
            <w:tcMar>
              <w:top w:w="0" w:type="dxa"/>
              <w:left w:w="0" w:type="dxa"/>
              <w:bottom w:w="0" w:type="dxa"/>
              <w:right w:w="0" w:type="dxa"/>
            </w:tcMar>
            <w:vAlign w:val="center"/>
          </w:tcPr>
          <w:p w14:paraId="282BAFC0" w14:textId="77777777" w:rsidR="003E5E2C" w:rsidRPr="003E5E2C" w:rsidRDefault="003E5E2C" w:rsidP="003E5E2C">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rFonts w:ascii="Arial" w:eastAsia="Calibri" w:hAnsi="Arial"/>
                <w:color w:val="auto"/>
              </w:rPr>
            </w:pPr>
            <w:r w:rsidRPr="003E5E2C">
              <w:rPr>
                <w:rFonts w:ascii="Arial" w:eastAsia="Arial" w:hAnsi="Arial" w:cs="Arial"/>
                <w:b/>
                <w:color w:val="000000"/>
              </w:rPr>
              <w:t>Adelaide</w:t>
            </w:r>
          </w:p>
        </w:tc>
        <w:tc>
          <w:tcPr>
            <w:tcW w:w="1555" w:type="dxa"/>
            <w:tcBorders>
              <w:top w:val="single" w:sz="8" w:space="0" w:color="808080" w:themeColor="background1" w:themeShade="80"/>
              <w:bottom w:val="single" w:sz="8" w:space="0" w:color="808080" w:themeColor="background1" w:themeShade="80"/>
            </w:tcBorders>
            <w:shd w:val="clear" w:color="auto" w:fill="DAEAFF" w:themeFill="accent3" w:themeFillTint="33"/>
            <w:tcMar>
              <w:top w:w="0" w:type="dxa"/>
              <w:left w:w="0" w:type="dxa"/>
              <w:bottom w:w="0" w:type="dxa"/>
              <w:right w:w="0" w:type="dxa"/>
            </w:tcMar>
            <w:vAlign w:val="center"/>
          </w:tcPr>
          <w:p w14:paraId="2F02137F" w14:textId="77777777" w:rsidR="003E5E2C" w:rsidRPr="003E5E2C" w:rsidRDefault="003E5E2C" w:rsidP="003E5E2C">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rFonts w:ascii="Arial" w:eastAsia="Calibri" w:hAnsi="Arial"/>
                <w:color w:val="auto"/>
              </w:rPr>
            </w:pPr>
            <w:r w:rsidRPr="003E5E2C">
              <w:rPr>
                <w:rFonts w:ascii="Arial" w:eastAsia="Arial" w:hAnsi="Arial" w:cs="Arial"/>
                <w:b/>
                <w:color w:val="000000"/>
              </w:rPr>
              <w:t>SA</w:t>
            </w:r>
          </w:p>
        </w:tc>
      </w:tr>
      <w:tr w:rsidR="003E5E2C" w:rsidRPr="003E5E2C" w14:paraId="37F40C68" w14:textId="77777777" w:rsidTr="00BE50C7">
        <w:tc>
          <w:tcPr>
            <w:tcW w:w="5954" w:type="dxa"/>
            <w:tcBorders>
              <w:top w:val="single" w:sz="8" w:space="0" w:color="808080" w:themeColor="background1" w:themeShade="80"/>
            </w:tcBorders>
            <w:shd w:val="clear" w:color="auto" w:fill="FFFFFF" w:themeFill="background1"/>
            <w:tcMar>
              <w:top w:w="0" w:type="dxa"/>
              <w:left w:w="0" w:type="dxa"/>
              <w:bottom w:w="0" w:type="dxa"/>
              <w:right w:w="0" w:type="dxa"/>
            </w:tcMar>
          </w:tcPr>
          <w:p w14:paraId="4B6B17CF" w14:textId="77777777" w:rsidR="003E5E2C" w:rsidRPr="003E5E2C" w:rsidRDefault="003E5E2C" w:rsidP="00721256">
            <w:pPr>
              <w:pBdr>
                <w:top w:val="none" w:sz="0" w:space="0" w:color="000000"/>
                <w:left w:val="none" w:sz="0" w:space="0" w:color="000000"/>
                <w:bottom w:val="none" w:sz="0" w:space="0" w:color="000000"/>
                <w:right w:val="none" w:sz="0" w:space="0" w:color="000000"/>
              </w:pBdr>
              <w:spacing w:before="100" w:after="100" w:line="240" w:lineRule="auto"/>
              <w:ind w:left="100" w:right="100"/>
              <w:rPr>
                <w:rFonts w:ascii="Arial" w:eastAsia="Calibri" w:hAnsi="Arial"/>
                <w:color w:val="auto"/>
              </w:rPr>
            </w:pPr>
            <w:r w:rsidRPr="003E5E2C">
              <w:rPr>
                <w:rFonts w:ascii="Arial" w:eastAsia="Arial" w:hAnsi="Arial" w:cs="Arial"/>
                <w:color w:val="000000"/>
              </w:rPr>
              <w:t xml:space="preserve">Median age </w:t>
            </w:r>
          </w:p>
        </w:tc>
        <w:tc>
          <w:tcPr>
            <w:tcW w:w="2697" w:type="dxa"/>
            <w:tcBorders>
              <w:top w:val="single" w:sz="8" w:space="0" w:color="808080" w:themeColor="background1" w:themeShade="80"/>
            </w:tcBorders>
            <w:shd w:val="clear" w:color="auto" w:fill="E2EFD9"/>
            <w:tcMar>
              <w:top w:w="0" w:type="dxa"/>
              <w:left w:w="0" w:type="dxa"/>
              <w:bottom w:w="0" w:type="dxa"/>
              <w:right w:w="0" w:type="dxa"/>
            </w:tcMar>
          </w:tcPr>
          <w:p w14:paraId="667D2C8D" w14:textId="77777777" w:rsidR="003E5E2C" w:rsidRPr="003E5E2C" w:rsidRDefault="003E5E2C" w:rsidP="00721256">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rFonts w:ascii="Arial" w:eastAsia="Calibri" w:hAnsi="Arial"/>
                <w:color w:val="auto"/>
              </w:rPr>
            </w:pPr>
            <w:r w:rsidRPr="003E5E2C">
              <w:rPr>
                <w:rFonts w:ascii="Arial" w:eastAsia="Calibri" w:hAnsi="Arial"/>
                <w:color w:val="auto"/>
              </w:rPr>
              <w:t>38</w:t>
            </w:r>
          </w:p>
        </w:tc>
        <w:tc>
          <w:tcPr>
            <w:tcW w:w="1555" w:type="dxa"/>
            <w:tcBorders>
              <w:top w:val="single" w:sz="8" w:space="0" w:color="808080" w:themeColor="background1" w:themeShade="80"/>
            </w:tcBorders>
            <w:shd w:val="clear" w:color="auto" w:fill="FFFFFF" w:themeFill="background1"/>
            <w:tcMar>
              <w:top w:w="0" w:type="dxa"/>
              <w:left w:w="0" w:type="dxa"/>
              <w:bottom w:w="0" w:type="dxa"/>
              <w:right w:w="0" w:type="dxa"/>
            </w:tcMar>
          </w:tcPr>
          <w:p w14:paraId="6B22FA95" w14:textId="77777777" w:rsidR="003E5E2C" w:rsidRPr="003E5E2C" w:rsidRDefault="003E5E2C" w:rsidP="00721256">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rFonts w:ascii="Arial" w:eastAsia="Calibri" w:hAnsi="Arial"/>
                <w:color w:val="auto"/>
              </w:rPr>
            </w:pPr>
            <w:r w:rsidRPr="003E5E2C">
              <w:rPr>
                <w:rFonts w:ascii="Arial" w:eastAsia="Calibri" w:hAnsi="Arial"/>
                <w:color w:val="auto"/>
              </w:rPr>
              <w:t>40</w:t>
            </w:r>
          </w:p>
        </w:tc>
      </w:tr>
      <w:tr w:rsidR="003E5E2C" w:rsidRPr="003E5E2C" w14:paraId="051D07A0" w14:textId="77777777" w:rsidTr="00780B61">
        <w:trPr>
          <w:trHeight w:val="95"/>
        </w:trPr>
        <w:tc>
          <w:tcPr>
            <w:tcW w:w="5954" w:type="dxa"/>
            <w:shd w:val="clear" w:color="auto" w:fill="FFFFFF" w:themeFill="background1"/>
            <w:tcMar>
              <w:top w:w="0" w:type="dxa"/>
              <w:left w:w="0" w:type="dxa"/>
              <w:bottom w:w="0" w:type="dxa"/>
              <w:right w:w="0" w:type="dxa"/>
            </w:tcMar>
          </w:tcPr>
          <w:p w14:paraId="288CC960" w14:textId="77777777" w:rsidR="003E5E2C" w:rsidRPr="003E5E2C" w:rsidRDefault="003E5E2C" w:rsidP="00721256">
            <w:pPr>
              <w:pBdr>
                <w:top w:val="none" w:sz="0" w:space="0" w:color="000000"/>
                <w:left w:val="none" w:sz="0" w:space="0" w:color="000000"/>
                <w:bottom w:val="none" w:sz="0" w:space="0" w:color="000000"/>
                <w:right w:val="none" w:sz="0" w:space="0" w:color="000000"/>
              </w:pBdr>
              <w:spacing w:before="100" w:after="100" w:line="240" w:lineRule="auto"/>
              <w:ind w:left="100" w:right="100"/>
              <w:rPr>
                <w:rFonts w:ascii="Arial" w:eastAsia="Calibri" w:hAnsi="Arial"/>
                <w:color w:val="auto"/>
                <w:szCs w:val="22"/>
              </w:rPr>
            </w:pPr>
            <w:r w:rsidRPr="003E5E2C">
              <w:rPr>
                <w:rFonts w:ascii="Arial" w:eastAsia="Calibri" w:hAnsi="Arial"/>
                <w:color w:val="auto"/>
                <w:szCs w:val="22"/>
              </w:rPr>
              <w:t>First Nations (% of population)</w:t>
            </w:r>
          </w:p>
        </w:tc>
        <w:tc>
          <w:tcPr>
            <w:tcW w:w="2697" w:type="dxa"/>
            <w:shd w:val="clear" w:color="auto" w:fill="E2EFD9"/>
            <w:tcMar>
              <w:top w:w="0" w:type="dxa"/>
              <w:left w:w="0" w:type="dxa"/>
              <w:bottom w:w="0" w:type="dxa"/>
              <w:right w:w="0" w:type="dxa"/>
            </w:tcMar>
          </w:tcPr>
          <w:p w14:paraId="3C162850" w14:textId="77777777" w:rsidR="003E5E2C" w:rsidRPr="003E5E2C" w:rsidRDefault="003E5E2C" w:rsidP="00721256">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rFonts w:ascii="Arial" w:eastAsia="Calibri" w:hAnsi="Arial"/>
                <w:color w:val="auto"/>
              </w:rPr>
            </w:pPr>
            <w:r w:rsidRPr="003E5E2C">
              <w:rPr>
                <w:rFonts w:ascii="Arial" w:eastAsia="Arial" w:hAnsi="Arial" w:cs="Arial"/>
                <w:color w:val="auto"/>
              </w:rPr>
              <w:t>2%</w:t>
            </w:r>
          </w:p>
        </w:tc>
        <w:tc>
          <w:tcPr>
            <w:tcW w:w="1555" w:type="dxa"/>
            <w:shd w:val="clear" w:color="auto" w:fill="FFFFFF" w:themeFill="background1"/>
            <w:tcMar>
              <w:top w:w="0" w:type="dxa"/>
              <w:left w:w="0" w:type="dxa"/>
              <w:bottom w:w="0" w:type="dxa"/>
              <w:right w:w="0" w:type="dxa"/>
            </w:tcMar>
          </w:tcPr>
          <w:p w14:paraId="391566FF" w14:textId="77777777" w:rsidR="003E5E2C" w:rsidRPr="003E5E2C" w:rsidRDefault="003E5E2C" w:rsidP="00721256">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rFonts w:ascii="Arial" w:eastAsia="Calibri" w:hAnsi="Arial"/>
                <w:color w:val="auto"/>
              </w:rPr>
            </w:pPr>
            <w:r w:rsidRPr="003E5E2C">
              <w:rPr>
                <w:rFonts w:ascii="Arial" w:eastAsia="Arial" w:hAnsi="Arial" w:cs="Arial"/>
                <w:color w:val="auto"/>
              </w:rPr>
              <w:t>2%</w:t>
            </w:r>
          </w:p>
        </w:tc>
      </w:tr>
      <w:tr w:rsidR="003E5E2C" w:rsidRPr="003E5E2C" w14:paraId="1AFCAEC2" w14:textId="77777777" w:rsidTr="00780B61">
        <w:trPr>
          <w:trHeight w:val="95"/>
        </w:trPr>
        <w:tc>
          <w:tcPr>
            <w:tcW w:w="5954" w:type="dxa"/>
            <w:shd w:val="clear" w:color="auto" w:fill="FFFFFF" w:themeFill="background1"/>
            <w:tcMar>
              <w:top w:w="0" w:type="dxa"/>
              <w:left w:w="0" w:type="dxa"/>
              <w:bottom w:w="0" w:type="dxa"/>
              <w:right w:w="0" w:type="dxa"/>
            </w:tcMar>
          </w:tcPr>
          <w:p w14:paraId="45BA4770" w14:textId="77777777" w:rsidR="003E5E2C" w:rsidRPr="003E5E2C" w:rsidRDefault="003E5E2C" w:rsidP="00721256">
            <w:pPr>
              <w:pBdr>
                <w:top w:val="none" w:sz="0" w:space="0" w:color="000000"/>
                <w:left w:val="none" w:sz="0" w:space="0" w:color="000000"/>
                <w:bottom w:val="none" w:sz="0" w:space="0" w:color="000000"/>
                <w:right w:val="none" w:sz="0" w:space="0" w:color="000000"/>
              </w:pBdr>
              <w:spacing w:before="100" w:after="100" w:line="240" w:lineRule="auto"/>
              <w:ind w:left="100" w:right="100"/>
              <w:rPr>
                <w:rFonts w:ascii="Arial" w:eastAsia="Calibri" w:hAnsi="Arial"/>
                <w:color w:val="auto"/>
                <w:szCs w:val="22"/>
              </w:rPr>
            </w:pPr>
            <w:r w:rsidRPr="003E5E2C">
              <w:rPr>
                <w:rFonts w:ascii="Arial" w:eastAsia="Calibri" w:hAnsi="Arial"/>
                <w:color w:val="auto"/>
                <w:szCs w:val="22"/>
              </w:rPr>
              <w:t>Population growth (2016-2021)</w:t>
            </w:r>
          </w:p>
        </w:tc>
        <w:tc>
          <w:tcPr>
            <w:tcW w:w="2697" w:type="dxa"/>
            <w:shd w:val="clear" w:color="auto" w:fill="E2EFD9"/>
            <w:tcMar>
              <w:top w:w="0" w:type="dxa"/>
              <w:left w:w="0" w:type="dxa"/>
              <w:bottom w:w="0" w:type="dxa"/>
              <w:right w:w="0" w:type="dxa"/>
            </w:tcMar>
          </w:tcPr>
          <w:p w14:paraId="16536403" w14:textId="77777777" w:rsidR="003E5E2C" w:rsidRPr="003E5E2C" w:rsidRDefault="003E5E2C" w:rsidP="00721256">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rFonts w:ascii="Arial" w:eastAsia="Arial" w:hAnsi="Arial" w:cs="Arial"/>
                <w:color w:val="FF0000"/>
              </w:rPr>
            </w:pPr>
            <w:r w:rsidRPr="003E5E2C">
              <w:rPr>
                <w:rFonts w:ascii="Arial" w:eastAsia="Arial" w:hAnsi="Arial" w:cs="Arial"/>
                <w:color w:val="auto"/>
              </w:rPr>
              <w:t>5%</w:t>
            </w:r>
          </w:p>
        </w:tc>
        <w:tc>
          <w:tcPr>
            <w:tcW w:w="1555" w:type="dxa"/>
            <w:shd w:val="clear" w:color="auto" w:fill="FFFFFF" w:themeFill="background1"/>
            <w:tcMar>
              <w:top w:w="0" w:type="dxa"/>
              <w:left w:w="0" w:type="dxa"/>
              <w:bottom w:w="0" w:type="dxa"/>
              <w:right w:w="0" w:type="dxa"/>
            </w:tcMar>
          </w:tcPr>
          <w:p w14:paraId="18309624" w14:textId="77777777" w:rsidR="003E5E2C" w:rsidRPr="003E5E2C" w:rsidRDefault="003E5E2C" w:rsidP="00721256">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rFonts w:ascii="Arial" w:eastAsia="Arial" w:hAnsi="Arial" w:cs="Arial"/>
                <w:color w:val="auto"/>
              </w:rPr>
            </w:pPr>
            <w:r w:rsidRPr="003E5E2C">
              <w:rPr>
                <w:rFonts w:ascii="Arial" w:eastAsia="Arial" w:hAnsi="Arial" w:cs="Arial"/>
                <w:color w:val="auto"/>
              </w:rPr>
              <w:t>6%</w:t>
            </w:r>
          </w:p>
        </w:tc>
      </w:tr>
      <w:tr w:rsidR="003E5E2C" w:rsidRPr="003E5E2C" w14:paraId="66EBCD0F" w14:textId="77777777" w:rsidTr="00780B61">
        <w:trPr>
          <w:trHeight w:val="58"/>
        </w:trPr>
        <w:tc>
          <w:tcPr>
            <w:tcW w:w="5954" w:type="dxa"/>
            <w:shd w:val="clear" w:color="auto" w:fill="FFFFFF" w:themeFill="background1"/>
            <w:tcMar>
              <w:top w:w="0" w:type="dxa"/>
              <w:left w:w="0" w:type="dxa"/>
              <w:bottom w:w="0" w:type="dxa"/>
              <w:right w:w="0" w:type="dxa"/>
            </w:tcMar>
          </w:tcPr>
          <w:p w14:paraId="134E0940" w14:textId="179F5E4B" w:rsidR="003E5E2C" w:rsidRPr="003E5E2C" w:rsidRDefault="003E5E2C" w:rsidP="66C12A40">
            <w:pPr>
              <w:spacing w:before="100" w:after="100" w:line="240" w:lineRule="auto"/>
              <w:ind w:left="100" w:right="100"/>
              <w:rPr>
                <w:rFonts w:ascii="Arial" w:eastAsia="Calibri" w:hAnsi="Arial"/>
                <w:color w:val="auto"/>
              </w:rPr>
            </w:pPr>
            <w:r w:rsidRPr="66C12A40">
              <w:rPr>
                <w:rFonts w:ascii="Arial" w:eastAsia="Calibri" w:hAnsi="Arial"/>
                <w:color w:val="auto"/>
              </w:rPr>
              <w:t>Educational attainment (% of population aged 15 &amp; above):</w:t>
            </w:r>
            <w:r w:rsidRPr="66C12A40">
              <w:rPr>
                <w:rFonts w:ascii="Arial" w:eastAsia="Calibri" w:hAnsi="Arial"/>
                <w:color w:val="auto"/>
                <w:vertAlign w:val="superscript"/>
              </w:rPr>
              <w:footnoteReference w:id="11"/>
            </w:r>
          </w:p>
        </w:tc>
        <w:tc>
          <w:tcPr>
            <w:tcW w:w="2697" w:type="dxa"/>
            <w:shd w:val="clear" w:color="auto" w:fill="E2EFD9"/>
            <w:tcMar>
              <w:top w:w="0" w:type="dxa"/>
              <w:left w:w="0" w:type="dxa"/>
              <w:bottom w:w="0" w:type="dxa"/>
              <w:right w:w="0" w:type="dxa"/>
            </w:tcMar>
          </w:tcPr>
          <w:p w14:paraId="0D3F2211" w14:textId="5130CB70" w:rsidR="003E5E2C" w:rsidRPr="003E5E2C" w:rsidRDefault="003E5E2C" w:rsidP="00721256">
            <w:pPr>
              <w:pBdr>
                <w:top w:val="none" w:sz="0" w:space="0" w:color="000000"/>
                <w:left w:val="none" w:sz="0" w:space="0" w:color="000000"/>
                <w:bottom w:val="none" w:sz="0" w:space="0" w:color="000000"/>
                <w:right w:val="none" w:sz="0" w:space="0" w:color="000000"/>
              </w:pBdr>
              <w:spacing w:before="100" w:after="100" w:line="240" w:lineRule="auto"/>
              <w:ind w:right="100"/>
              <w:jc w:val="center"/>
              <w:rPr>
                <w:rFonts w:ascii="Arial" w:eastAsia="Calibri" w:hAnsi="Arial"/>
                <w:color w:val="FF0000"/>
              </w:rPr>
            </w:pPr>
          </w:p>
        </w:tc>
        <w:tc>
          <w:tcPr>
            <w:tcW w:w="1555" w:type="dxa"/>
            <w:shd w:val="clear" w:color="auto" w:fill="FFFFFF" w:themeFill="background1"/>
            <w:tcMar>
              <w:top w:w="0" w:type="dxa"/>
              <w:left w:w="0" w:type="dxa"/>
              <w:bottom w:w="0" w:type="dxa"/>
              <w:right w:w="0" w:type="dxa"/>
            </w:tcMar>
          </w:tcPr>
          <w:p w14:paraId="6CAA938F" w14:textId="612B5A39" w:rsidR="003E5E2C" w:rsidRPr="003E5E2C" w:rsidRDefault="003E5E2C" w:rsidP="00721256">
            <w:pPr>
              <w:pBdr>
                <w:top w:val="none" w:sz="0" w:space="0" w:color="000000"/>
                <w:left w:val="none" w:sz="0" w:space="0" w:color="000000"/>
                <w:bottom w:val="none" w:sz="0" w:space="0" w:color="000000"/>
                <w:right w:val="none" w:sz="0" w:space="0" w:color="000000"/>
              </w:pBdr>
              <w:spacing w:before="100" w:after="100" w:line="240" w:lineRule="auto"/>
              <w:ind w:right="100"/>
              <w:jc w:val="center"/>
              <w:rPr>
                <w:rFonts w:ascii="Arial" w:eastAsia="Calibri" w:hAnsi="Arial"/>
                <w:color w:val="auto"/>
                <w:szCs w:val="22"/>
              </w:rPr>
            </w:pPr>
          </w:p>
        </w:tc>
      </w:tr>
      <w:tr w:rsidR="00E16316" w:rsidRPr="003E5E2C" w14:paraId="29749043" w14:textId="77777777" w:rsidTr="00780B61">
        <w:trPr>
          <w:trHeight w:val="117"/>
        </w:trPr>
        <w:tc>
          <w:tcPr>
            <w:tcW w:w="5954" w:type="dxa"/>
            <w:shd w:val="clear" w:color="auto" w:fill="FFFFFF" w:themeFill="background1"/>
            <w:tcMar>
              <w:top w:w="0" w:type="dxa"/>
              <w:left w:w="0" w:type="dxa"/>
              <w:bottom w:w="0" w:type="dxa"/>
              <w:right w:w="0" w:type="dxa"/>
            </w:tcMar>
          </w:tcPr>
          <w:p w14:paraId="045D8371" w14:textId="3E91CB3E" w:rsidR="00E16316" w:rsidRPr="00E16316" w:rsidRDefault="00E16316" w:rsidP="00721256">
            <w:pPr>
              <w:numPr>
                <w:ilvl w:val="0"/>
                <w:numId w:val="45"/>
              </w:numPr>
              <w:spacing w:before="100" w:after="100" w:line="240" w:lineRule="auto"/>
              <w:ind w:right="100" w:hanging="218"/>
              <w:rPr>
                <w:rFonts w:ascii="Arial" w:eastAsia="Calibri" w:hAnsi="Arial" w:cs="Arial"/>
                <w:color w:val="auto"/>
              </w:rPr>
            </w:pPr>
            <w:r w:rsidRPr="003E5E2C">
              <w:rPr>
                <w:rFonts w:ascii="Arial" w:eastAsia="Calibri" w:hAnsi="Arial" w:cs="Arial"/>
                <w:color w:val="auto"/>
              </w:rPr>
              <w:t>Below Y12</w:t>
            </w:r>
          </w:p>
        </w:tc>
        <w:tc>
          <w:tcPr>
            <w:tcW w:w="2697" w:type="dxa"/>
            <w:shd w:val="clear" w:color="auto" w:fill="E2EFD9"/>
            <w:tcMar>
              <w:top w:w="0" w:type="dxa"/>
              <w:left w:w="0" w:type="dxa"/>
              <w:bottom w:w="0" w:type="dxa"/>
              <w:right w:w="0" w:type="dxa"/>
            </w:tcMar>
          </w:tcPr>
          <w:p w14:paraId="12883735" w14:textId="5D36964D" w:rsidR="00E16316" w:rsidRPr="00E16316" w:rsidRDefault="00E16316" w:rsidP="00721256">
            <w:pPr>
              <w:spacing w:before="100" w:after="100" w:line="240" w:lineRule="auto"/>
              <w:ind w:right="100"/>
              <w:jc w:val="center"/>
              <w:rPr>
                <w:rFonts w:ascii="Arial" w:eastAsia="Calibri" w:hAnsi="Arial"/>
                <w:color w:val="auto"/>
              </w:rPr>
            </w:pPr>
            <w:r w:rsidRPr="00E16316">
              <w:rPr>
                <w:rFonts w:ascii="Arial" w:eastAsia="Calibri" w:hAnsi="Arial"/>
                <w:color w:val="auto"/>
              </w:rPr>
              <w:t>39%</w:t>
            </w:r>
          </w:p>
        </w:tc>
        <w:tc>
          <w:tcPr>
            <w:tcW w:w="1555" w:type="dxa"/>
            <w:shd w:val="clear" w:color="auto" w:fill="FFFFFF" w:themeFill="background1"/>
            <w:tcMar>
              <w:top w:w="0" w:type="dxa"/>
              <w:left w:w="0" w:type="dxa"/>
              <w:bottom w:w="0" w:type="dxa"/>
              <w:right w:w="0" w:type="dxa"/>
            </w:tcMar>
          </w:tcPr>
          <w:p w14:paraId="0EBAA5BA" w14:textId="54C23B66" w:rsidR="00E16316" w:rsidRPr="003E5E2C" w:rsidRDefault="00E16316" w:rsidP="00721256">
            <w:pPr>
              <w:spacing w:before="100" w:after="100" w:line="240" w:lineRule="auto"/>
              <w:ind w:right="100"/>
              <w:jc w:val="center"/>
              <w:rPr>
                <w:rFonts w:ascii="Arial" w:eastAsia="Calibri" w:hAnsi="Arial"/>
                <w:color w:val="auto"/>
              </w:rPr>
            </w:pPr>
            <w:r>
              <w:rPr>
                <w:rFonts w:ascii="Arial" w:eastAsia="Calibri" w:hAnsi="Arial"/>
                <w:color w:val="auto"/>
              </w:rPr>
              <w:t>44%</w:t>
            </w:r>
          </w:p>
        </w:tc>
      </w:tr>
      <w:tr w:rsidR="00E16316" w:rsidRPr="003E5E2C" w14:paraId="119D9BF3" w14:textId="77777777" w:rsidTr="00780B61">
        <w:trPr>
          <w:trHeight w:val="117"/>
        </w:trPr>
        <w:tc>
          <w:tcPr>
            <w:tcW w:w="5954" w:type="dxa"/>
            <w:shd w:val="clear" w:color="auto" w:fill="FFFFFF" w:themeFill="background1"/>
            <w:tcMar>
              <w:top w:w="0" w:type="dxa"/>
              <w:left w:w="0" w:type="dxa"/>
              <w:bottom w:w="0" w:type="dxa"/>
              <w:right w:w="0" w:type="dxa"/>
            </w:tcMar>
          </w:tcPr>
          <w:p w14:paraId="0C51145E" w14:textId="70CD351A" w:rsidR="00E16316" w:rsidRPr="00E16316" w:rsidRDefault="00E16316" w:rsidP="00721256">
            <w:pPr>
              <w:numPr>
                <w:ilvl w:val="0"/>
                <w:numId w:val="45"/>
              </w:numPr>
              <w:spacing w:before="100" w:after="100" w:line="240" w:lineRule="auto"/>
              <w:ind w:right="100" w:hanging="218"/>
              <w:rPr>
                <w:rFonts w:ascii="Arial" w:eastAsia="Calibri" w:hAnsi="Arial" w:cs="Arial"/>
                <w:color w:val="auto"/>
              </w:rPr>
            </w:pPr>
            <w:r w:rsidRPr="003E5E2C">
              <w:rPr>
                <w:rFonts w:ascii="Arial" w:eastAsia="Calibri" w:hAnsi="Arial" w:cs="Arial"/>
                <w:color w:val="auto"/>
              </w:rPr>
              <w:t>Y12 or equivalent</w:t>
            </w:r>
          </w:p>
        </w:tc>
        <w:tc>
          <w:tcPr>
            <w:tcW w:w="2697" w:type="dxa"/>
            <w:shd w:val="clear" w:color="auto" w:fill="E2EFD9"/>
            <w:tcMar>
              <w:top w:w="0" w:type="dxa"/>
              <w:left w:w="0" w:type="dxa"/>
              <w:bottom w:w="0" w:type="dxa"/>
              <w:right w:w="0" w:type="dxa"/>
            </w:tcMar>
          </w:tcPr>
          <w:p w14:paraId="1D872082" w14:textId="1322EBED" w:rsidR="00E16316" w:rsidRPr="00E16316" w:rsidRDefault="00E16316" w:rsidP="00721256">
            <w:pPr>
              <w:spacing w:before="100" w:after="100" w:line="240" w:lineRule="auto"/>
              <w:ind w:right="100"/>
              <w:jc w:val="center"/>
              <w:rPr>
                <w:rFonts w:ascii="Arial" w:eastAsia="Calibri" w:hAnsi="Arial"/>
                <w:color w:val="auto"/>
              </w:rPr>
            </w:pPr>
            <w:r w:rsidRPr="00E16316">
              <w:rPr>
                <w:rFonts w:ascii="Arial" w:eastAsia="Calibri" w:hAnsi="Arial"/>
                <w:color w:val="auto"/>
              </w:rPr>
              <w:t>61%</w:t>
            </w:r>
          </w:p>
        </w:tc>
        <w:tc>
          <w:tcPr>
            <w:tcW w:w="1555" w:type="dxa"/>
            <w:shd w:val="clear" w:color="auto" w:fill="FFFFFF" w:themeFill="background1"/>
            <w:tcMar>
              <w:top w:w="0" w:type="dxa"/>
              <w:left w:w="0" w:type="dxa"/>
              <w:bottom w:w="0" w:type="dxa"/>
              <w:right w:w="0" w:type="dxa"/>
            </w:tcMar>
          </w:tcPr>
          <w:p w14:paraId="63F6E434" w14:textId="1E34407E" w:rsidR="00E16316" w:rsidRDefault="00E16316" w:rsidP="00721256">
            <w:pPr>
              <w:spacing w:before="100" w:after="100" w:line="240" w:lineRule="auto"/>
              <w:ind w:right="100"/>
              <w:jc w:val="center"/>
              <w:rPr>
                <w:rFonts w:ascii="Arial" w:eastAsia="Calibri" w:hAnsi="Arial"/>
                <w:color w:val="auto"/>
              </w:rPr>
            </w:pPr>
            <w:r>
              <w:rPr>
                <w:rFonts w:ascii="Arial" w:eastAsia="Calibri" w:hAnsi="Arial"/>
                <w:color w:val="auto"/>
              </w:rPr>
              <w:t>56%</w:t>
            </w:r>
          </w:p>
        </w:tc>
      </w:tr>
      <w:tr w:rsidR="00E16316" w:rsidRPr="003E5E2C" w14:paraId="1E82B926" w14:textId="77777777" w:rsidTr="00BE50C7">
        <w:trPr>
          <w:trHeight w:val="117"/>
        </w:trPr>
        <w:tc>
          <w:tcPr>
            <w:tcW w:w="5954" w:type="dxa"/>
            <w:shd w:val="clear" w:color="auto" w:fill="FFFFFF" w:themeFill="background1"/>
            <w:tcMar>
              <w:top w:w="0" w:type="dxa"/>
              <w:left w:w="0" w:type="dxa"/>
              <w:bottom w:w="0" w:type="dxa"/>
              <w:right w:w="0" w:type="dxa"/>
            </w:tcMar>
          </w:tcPr>
          <w:p w14:paraId="0DF91663" w14:textId="0E1C5FB1" w:rsidR="00E16316" w:rsidRPr="00E16316" w:rsidRDefault="00E16316" w:rsidP="00721256">
            <w:pPr>
              <w:numPr>
                <w:ilvl w:val="0"/>
                <w:numId w:val="45"/>
              </w:numPr>
              <w:pBdr>
                <w:top w:val="none" w:sz="0" w:space="0" w:color="000000"/>
                <w:left w:val="none" w:sz="0" w:space="0" w:color="000000"/>
                <w:bottom w:val="none" w:sz="0" w:space="0" w:color="000000"/>
                <w:right w:val="none" w:sz="0" w:space="0" w:color="000000"/>
              </w:pBdr>
              <w:spacing w:before="100" w:after="100" w:line="240" w:lineRule="auto"/>
              <w:ind w:right="100" w:hanging="218"/>
              <w:rPr>
                <w:rFonts w:ascii="Arial" w:eastAsia="Calibri" w:hAnsi="Arial"/>
                <w:color w:val="auto"/>
                <w:szCs w:val="22"/>
              </w:rPr>
            </w:pPr>
            <w:r w:rsidRPr="003E5E2C">
              <w:rPr>
                <w:rFonts w:ascii="Arial" w:eastAsia="Calibri" w:hAnsi="Arial" w:cs="Arial"/>
                <w:color w:val="auto"/>
                <w:szCs w:val="22"/>
              </w:rPr>
              <w:t>Cert III &amp; IV</w:t>
            </w:r>
          </w:p>
        </w:tc>
        <w:tc>
          <w:tcPr>
            <w:tcW w:w="2697" w:type="dxa"/>
            <w:shd w:val="clear" w:color="auto" w:fill="E2EFD9"/>
            <w:tcMar>
              <w:top w:w="0" w:type="dxa"/>
              <w:left w:w="0" w:type="dxa"/>
              <w:bottom w:w="0" w:type="dxa"/>
              <w:right w:w="0" w:type="dxa"/>
            </w:tcMar>
          </w:tcPr>
          <w:p w14:paraId="27DC8BDD" w14:textId="474837BD" w:rsidR="00E16316" w:rsidRPr="00E16316" w:rsidRDefault="00E16316" w:rsidP="00721256">
            <w:pPr>
              <w:spacing w:before="100" w:after="100" w:line="240" w:lineRule="auto"/>
              <w:ind w:right="100"/>
              <w:jc w:val="center"/>
              <w:rPr>
                <w:rFonts w:ascii="Arial" w:eastAsia="Calibri" w:hAnsi="Arial"/>
                <w:color w:val="auto"/>
              </w:rPr>
            </w:pPr>
            <w:r w:rsidRPr="00E16316">
              <w:rPr>
                <w:rFonts w:ascii="Arial" w:eastAsia="Calibri" w:hAnsi="Arial"/>
                <w:color w:val="auto"/>
              </w:rPr>
              <w:t>17%</w:t>
            </w:r>
          </w:p>
        </w:tc>
        <w:tc>
          <w:tcPr>
            <w:tcW w:w="1555" w:type="dxa"/>
            <w:shd w:val="clear" w:color="auto" w:fill="FFFFFF" w:themeFill="background1"/>
            <w:tcMar>
              <w:top w:w="0" w:type="dxa"/>
              <w:left w:w="0" w:type="dxa"/>
              <w:bottom w:w="0" w:type="dxa"/>
              <w:right w:w="0" w:type="dxa"/>
            </w:tcMar>
          </w:tcPr>
          <w:p w14:paraId="52EE6417" w14:textId="7A8F72C1" w:rsidR="00E16316" w:rsidRDefault="00E16316" w:rsidP="00721256">
            <w:pPr>
              <w:spacing w:before="100" w:after="100" w:line="240" w:lineRule="auto"/>
              <w:ind w:right="100"/>
              <w:jc w:val="center"/>
              <w:rPr>
                <w:rFonts w:ascii="Arial" w:eastAsia="Calibri" w:hAnsi="Arial"/>
                <w:color w:val="auto"/>
              </w:rPr>
            </w:pPr>
            <w:r>
              <w:rPr>
                <w:rFonts w:ascii="Arial" w:eastAsia="Calibri" w:hAnsi="Arial"/>
                <w:color w:val="auto"/>
              </w:rPr>
              <w:t>19%</w:t>
            </w:r>
          </w:p>
        </w:tc>
      </w:tr>
      <w:tr w:rsidR="00E16316" w:rsidRPr="003E5E2C" w14:paraId="0A30BAA5" w14:textId="77777777" w:rsidTr="00BE50C7">
        <w:trPr>
          <w:trHeight w:val="117"/>
        </w:trPr>
        <w:tc>
          <w:tcPr>
            <w:tcW w:w="5954" w:type="dxa"/>
            <w:tcBorders>
              <w:bottom w:val="single" w:sz="8" w:space="0" w:color="808080" w:themeColor="background1" w:themeShade="80"/>
            </w:tcBorders>
            <w:shd w:val="clear" w:color="auto" w:fill="FFFFFF" w:themeFill="background1"/>
            <w:tcMar>
              <w:top w:w="0" w:type="dxa"/>
              <w:left w:w="0" w:type="dxa"/>
              <w:bottom w:w="0" w:type="dxa"/>
              <w:right w:w="0" w:type="dxa"/>
            </w:tcMar>
          </w:tcPr>
          <w:p w14:paraId="6F4DBC81" w14:textId="57C46DB0" w:rsidR="00E16316" w:rsidRDefault="00E16316" w:rsidP="00721256">
            <w:pPr>
              <w:numPr>
                <w:ilvl w:val="0"/>
                <w:numId w:val="45"/>
              </w:numPr>
              <w:pBdr>
                <w:top w:val="none" w:sz="0" w:space="0" w:color="000000"/>
                <w:left w:val="none" w:sz="0" w:space="0" w:color="000000"/>
                <w:bottom w:val="none" w:sz="0" w:space="0" w:color="000000"/>
                <w:right w:val="none" w:sz="0" w:space="0" w:color="000000"/>
              </w:pBdr>
              <w:spacing w:before="100" w:after="100" w:line="240" w:lineRule="auto"/>
              <w:ind w:right="100" w:hanging="218"/>
              <w:rPr>
                <w:rFonts w:ascii="Arial" w:eastAsia="Calibri" w:hAnsi="Arial"/>
                <w:color w:val="auto"/>
                <w:szCs w:val="22"/>
              </w:rPr>
            </w:pPr>
            <w:r w:rsidRPr="00E16316">
              <w:rPr>
                <w:rFonts w:ascii="Arial" w:eastAsia="Calibri" w:hAnsi="Arial" w:cs="Arial"/>
                <w:color w:val="auto"/>
                <w:szCs w:val="22"/>
              </w:rPr>
              <w:t>Bachelor and above</w:t>
            </w:r>
          </w:p>
        </w:tc>
        <w:tc>
          <w:tcPr>
            <w:tcW w:w="2697" w:type="dxa"/>
            <w:tcBorders>
              <w:bottom w:val="single" w:sz="8" w:space="0" w:color="808080" w:themeColor="background1" w:themeShade="80"/>
            </w:tcBorders>
            <w:shd w:val="clear" w:color="auto" w:fill="E2EFD9"/>
            <w:tcMar>
              <w:top w:w="0" w:type="dxa"/>
              <w:left w:w="0" w:type="dxa"/>
              <w:bottom w:w="0" w:type="dxa"/>
              <w:right w:w="0" w:type="dxa"/>
            </w:tcMar>
          </w:tcPr>
          <w:p w14:paraId="14458964" w14:textId="60DF4849" w:rsidR="00E16316" w:rsidRPr="00E16316" w:rsidRDefault="00E16316" w:rsidP="00721256">
            <w:pPr>
              <w:spacing w:before="100" w:after="100" w:line="240" w:lineRule="auto"/>
              <w:ind w:right="100"/>
              <w:jc w:val="center"/>
              <w:rPr>
                <w:rFonts w:ascii="Arial" w:eastAsia="Calibri" w:hAnsi="Arial"/>
                <w:color w:val="auto"/>
              </w:rPr>
            </w:pPr>
            <w:r w:rsidRPr="00E16316">
              <w:rPr>
                <w:rFonts w:ascii="Arial" w:eastAsia="Calibri" w:hAnsi="Arial"/>
                <w:color w:val="auto"/>
              </w:rPr>
              <w:t>29%</w:t>
            </w:r>
          </w:p>
        </w:tc>
        <w:tc>
          <w:tcPr>
            <w:tcW w:w="1555" w:type="dxa"/>
            <w:tcBorders>
              <w:bottom w:val="single" w:sz="8" w:space="0" w:color="808080" w:themeColor="background1" w:themeShade="80"/>
            </w:tcBorders>
            <w:shd w:val="clear" w:color="auto" w:fill="FFFFFF" w:themeFill="background1"/>
            <w:tcMar>
              <w:top w:w="0" w:type="dxa"/>
              <w:left w:w="0" w:type="dxa"/>
              <w:bottom w:w="0" w:type="dxa"/>
              <w:right w:w="0" w:type="dxa"/>
            </w:tcMar>
          </w:tcPr>
          <w:p w14:paraId="4AB483CA" w14:textId="5E11224B" w:rsidR="00E16316" w:rsidRDefault="00E16316" w:rsidP="00721256">
            <w:pPr>
              <w:spacing w:before="100" w:after="100" w:line="240" w:lineRule="auto"/>
              <w:ind w:right="100"/>
              <w:jc w:val="center"/>
              <w:rPr>
                <w:rFonts w:ascii="Arial" w:eastAsia="Calibri" w:hAnsi="Arial"/>
                <w:color w:val="auto"/>
              </w:rPr>
            </w:pPr>
            <w:r>
              <w:rPr>
                <w:rFonts w:ascii="Arial" w:eastAsia="Calibri" w:hAnsi="Arial"/>
                <w:color w:val="auto"/>
              </w:rPr>
              <w:t>24%</w:t>
            </w:r>
          </w:p>
        </w:tc>
      </w:tr>
    </w:tbl>
    <w:p w14:paraId="7F2698E1" w14:textId="77777777" w:rsidR="003E5E2C" w:rsidRPr="003E5E2C" w:rsidRDefault="003E5E2C" w:rsidP="007A624E">
      <w:pPr>
        <w:keepNext/>
        <w:keepLines/>
        <w:spacing w:before="200" w:line="264" w:lineRule="auto"/>
        <w:outlineLvl w:val="1"/>
        <w:rPr>
          <w:rFonts w:eastAsia="Times New Roman" w:cstheme="minorHAnsi"/>
          <w:b/>
          <w:color w:val="0049A4" w:themeColor="accent3" w:themeShade="80"/>
          <w:sz w:val="28"/>
          <w:szCs w:val="24"/>
        </w:rPr>
      </w:pPr>
      <w:bookmarkStart w:id="4" w:name="vulnerability"/>
      <w:bookmarkStart w:id="5" w:name="section-1"/>
      <w:bookmarkEnd w:id="2"/>
      <w:bookmarkEnd w:id="3"/>
      <w:r w:rsidRPr="003E5E2C">
        <w:rPr>
          <w:rFonts w:eastAsia="Times New Roman" w:cstheme="minorHAnsi"/>
          <w:b/>
          <w:color w:val="0049A4" w:themeColor="accent3" w:themeShade="80"/>
          <w:sz w:val="28"/>
          <w:szCs w:val="24"/>
        </w:rPr>
        <w:t>Housing</w:t>
      </w:r>
    </w:p>
    <w:tbl>
      <w:tblPr>
        <w:tblW w:w="0" w:type="auto"/>
        <w:tblLayout w:type="fixed"/>
        <w:tblLook w:val="0420" w:firstRow="1" w:lastRow="0" w:firstColumn="0" w:lastColumn="0" w:noHBand="0" w:noVBand="1"/>
      </w:tblPr>
      <w:tblGrid>
        <w:gridCol w:w="5954"/>
        <w:gridCol w:w="2697"/>
        <w:gridCol w:w="1555"/>
      </w:tblGrid>
      <w:tr w:rsidR="003E5E2C" w:rsidRPr="003E5E2C" w14:paraId="75C45F5D" w14:textId="77777777" w:rsidTr="00BE50C7">
        <w:trPr>
          <w:tblHeader/>
        </w:trPr>
        <w:tc>
          <w:tcPr>
            <w:tcW w:w="5954" w:type="dxa"/>
            <w:tcBorders>
              <w:top w:val="single" w:sz="8" w:space="0" w:color="808080" w:themeColor="background1" w:themeShade="80"/>
              <w:bottom w:val="single" w:sz="8" w:space="0" w:color="808080" w:themeColor="background1" w:themeShade="80"/>
            </w:tcBorders>
            <w:shd w:val="clear" w:color="auto" w:fill="DAEAFF" w:themeFill="accent3" w:themeFillTint="33"/>
            <w:tcMar>
              <w:top w:w="0" w:type="dxa"/>
              <w:left w:w="0" w:type="dxa"/>
              <w:bottom w:w="0" w:type="dxa"/>
              <w:right w:w="0" w:type="dxa"/>
            </w:tcMar>
            <w:vAlign w:val="center"/>
          </w:tcPr>
          <w:p w14:paraId="06C3E72E" w14:textId="77777777" w:rsidR="003E5E2C" w:rsidRPr="003E5E2C" w:rsidRDefault="003E5E2C" w:rsidP="003E5E2C">
            <w:pPr>
              <w:pBdr>
                <w:top w:val="none" w:sz="0" w:space="0" w:color="000000"/>
                <w:left w:val="none" w:sz="0" w:space="0" w:color="000000"/>
                <w:bottom w:val="none" w:sz="0" w:space="0" w:color="000000"/>
                <w:right w:val="none" w:sz="0" w:space="0" w:color="000000"/>
              </w:pBdr>
              <w:spacing w:before="100" w:after="100" w:line="240" w:lineRule="auto"/>
              <w:ind w:left="100" w:right="100"/>
              <w:rPr>
                <w:rFonts w:ascii="Arial" w:eastAsia="Calibri" w:hAnsi="Arial"/>
                <w:color w:val="auto"/>
              </w:rPr>
            </w:pPr>
            <w:r w:rsidRPr="00721256">
              <w:rPr>
                <w:rFonts w:ascii="Arial" w:eastAsia="Calibri" w:hAnsi="Arial"/>
                <w:b/>
                <w:color w:val="auto"/>
              </w:rPr>
              <w:t>Indicator</w:t>
            </w:r>
            <w:r w:rsidRPr="003E5E2C">
              <w:rPr>
                <w:rFonts w:ascii="Arial" w:eastAsia="Calibri" w:hAnsi="Arial"/>
                <w:color w:val="auto"/>
              </w:rPr>
              <w:t xml:space="preserve"> (2021 Census unless otherwise stated)</w:t>
            </w:r>
          </w:p>
        </w:tc>
        <w:tc>
          <w:tcPr>
            <w:tcW w:w="2697" w:type="dxa"/>
            <w:tcBorders>
              <w:top w:val="single" w:sz="8" w:space="0" w:color="808080" w:themeColor="background1" w:themeShade="80"/>
              <w:bottom w:val="single" w:sz="8" w:space="0" w:color="808080" w:themeColor="background1" w:themeShade="80"/>
            </w:tcBorders>
            <w:shd w:val="clear" w:color="auto" w:fill="DAEAFF" w:themeFill="accent3" w:themeFillTint="33"/>
            <w:tcMar>
              <w:top w:w="0" w:type="dxa"/>
              <w:left w:w="0" w:type="dxa"/>
              <w:bottom w:w="0" w:type="dxa"/>
              <w:right w:w="0" w:type="dxa"/>
            </w:tcMar>
            <w:vAlign w:val="center"/>
          </w:tcPr>
          <w:p w14:paraId="24887181" w14:textId="77777777" w:rsidR="003E5E2C" w:rsidRPr="003E5E2C" w:rsidRDefault="003E5E2C" w:rsidP="003E5E2C">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rFonts w:ascii="Arial" w:eastAsia="Calibri" w:hAnsi="Arial"/>
                <w:color w:val="auto"/>
              </w:rPr>
            </w:pPr>
            <w:r w:rsidRPr="003E5E2C">
              <w:rPr>
                <w:rFonts w:ascii="Arial" w:eastAsia="Arial" w:hAnsi="Arial" w:cs="Arial"/>
                <w:b/>
                <w:color w:val="000000"/>
              </w:rPr>
              <w:t xml:space="preserve">Adelaide </w:t>
            </w:r>
          </w:p>
        </w:tc>
        <w:tc>
          <w:tcPr>
            <w:tcW w:w="1555" w:type="dxa"/>
            <w:tcBorders>
              <w:top w:val="single" w:sz="8" w:space="0" w:color="808080" w:themeColor="background1" w:themeShade="80"/>
              <w:bottom w:val="single" w:sz="8" w:space="0" w:color="808080" w:themeColor="background1" w:themeShade="80"/>
            </w:tcBorders>
            <w:shd w:val="clear" w:color="auto" w:fill="DAEAFF" w:themeFill="accent3" w:themeFillTint="33"/>
            <w:tcMar>
              <w:top w:w="0" w:type="dxa"/>
              <w:left w:w="0" w:type="dxa"/>
              <w:bottom w:w="0" w:type="dxa"/>
              <w:right w:w="0" w:type="dxa"/>
            </w:tcMar>
            <w:vAlign w:val="center"/>
          </w:tcPr>
          <w:p w14:paraId="217738A2" w14:textId="77777777" w:rsidR="003E5E2C" w:rsidRPr="003E5E2C" w:rsidRDefault="003E5E2C" w:rsidP="003E5E2C">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rFonts w:ascii="Arial" w:eastAsia="Calibri" w:hAnsi="Arial"/>
                <w:color w:val="auto"/>
              </w:rPr>
            </w:pPr>
            <w:r w:rsidRPr="003E5E2C">
              <w:rPr>
                <w:rFonts w:ascii="Arial" w:eastAsia="Arial" w:hAnsi="Arial" w:cs="Arial"/>
                <w:b/>
                <w:color w:val="000000"/>
              </w:rPr>
              <w:t>SA</w:t>
            </w:r>
          </w:p>
        </w:tc>
      </w:tr>
      <w:tr w:rsidR="003E5E2C" w:rsidRPr="003E5E2C" w14:paraId="188DB37C" w14:textId="77777777" w:rsidTr="00BE50C7">
        <w:tc>
          <w:tcPr>
            <w:tcW w:w="5954" w:type="dxa"/>
            <w:tcBorders>
              <w:top w:val="single" w:sz="8" w:space="0" w:color="808080" w:themeColor="background1" w:themeShade="8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098B5BB0" w14:textId="38C0A350" w:rsidR="003E5E2C" w:rsidRPr="003E5E2C" w:rsidRDefault="003E5E2C" w:rsidP="00721256">
            <w:pPr>
              <w:pBdr>
                <w:top w:val="none" w:sz="0" w:space="0" w:color="000000"/>
                <w:left w:val="none" w:sz="0" w:space="0" w:color="000000"/>
                <w:bottom w:val="none" w:sz="0" w:space="0" w:color="000000"/>
                <w:right w:val="none" w:sz="0" w:space="0" w:color="000000"/>
              </w:pBdr>
              <w:spacing w:before="100" w:after="100" w:line="240" w:lineRule="auto"/>
              <w:ind w:left="100" w:right="100"/>
              <w:rPr>
                <w:rFonts w:ascii="Arial" w:eastAsia="Calibri" w:hAnsi="Arial"/>
                <w:color w:val="auto"/>
              </w:rPr>
            </w:pPr>
            <w:r w:rsidRPr="003E5E2C">
              <w:rPr>
                <w:rFonts w:ascii="Arial" w:eastAsia="Calibri" w:hAnsi="Arial"/>
                <w:color w:val="auto"/>
              </w:rPr>
              <w:t>Homelessness</w:t>
            </w:r>
            <w:r w:rsidR="003D2724">
              <w:rPr>
                <w:rStyle w:val="FootnoteReference"/>
                <w:rFonts w:ascii="Arial" w:eastAsia="Calibri" w:hAnsi="Arial"/>
                <w:color w:val="auto"/>
              </w:rPr>
              <w:footnoteReference w:id="12"/>
            </w:r>
          </w:p>
        </w:tc>
        <w:tc>
          <w:tcPr>
            <w:tcW w:w="2697" w:type="dxa"/>
            <w:tcBorders>
              <w:top w:val="single" w:sz="8" w:space="0" w:color="808080" w:themeColor="background1" w:themeShade="80"/>
              <w:left w:val="none" w:sz="0" w:space="0" w:color="000000"/>
              <w:bottom w:val="none" w:sz="0" w:space="0" w:color="000000"/>
              <w:right w:val="none" w:sz="0" w:space="0" w:color="000000"/>
            </w:tcBorders>
            <w:shd w:val="clear" w:color="auto" w:fill="E2EFD9"/>
            <w:tcMar>
              <w:top w:w="0" w:type="dxa"/>
              <w:left w:w="0" w:type="dxa"/>
              <w:bottom w:w="0" w:type="dxa"/>
              <w:right w:w="0" w:type="dxa"/>
            </w:tcMar>
          </w:tcPr>
          <w:p w14:paraId="42492DCD" w14:textId="77777777" w:rsidR="003E5E2C" w:rsidRPr="003E5E2C" w:rsidRDefault="003E5E2C" w:rsidP="00721256">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rFonts w:ascii="Arial" w:eastAsia="Calibri" w:hAnsi="Arial"/>
                <w:color w:val="auto"/>
              </w:rPr>
            </w:pPr>
            <w:r w:rsidRPr="003E5E2C">
              <w:rPr>
                <w:rFonts w:ascii="Arial" w:eastAsia="Calibri" w:hAnsi="Arial"/>
                <w:color w:val="auto"/>
              </w:rPr>
              <w:t>0.4%</w:t>
            </w:r>
          </w:p>
        </w:tc>
        <w:tc>
          <w:tcPr>
            <w:tcW w:w="1555" w:type="dxa"/>
            <w:tcBorders>
              <w:top w:val="single" w:sz="8" w:space="0" w:color="808080" w:themeColor="background1" w:themeShade="8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0C6EFA87" w14:textId="77777777" w:rsidR="003E5E2C" w:rsidRPr="003E5E2C" w:rsidRDefault="003E5E2C" w:rsidP="00721256">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rFonts w:ascii="Arial" w:eastAsia="Calibri" w:hAnsi="Arial"/>
                <w:color w:val="auto"/>
              </w:rPr>
            </w:pPr>
            <w:r w:rsidRPr="003E5E2C">
              <w:rPr>
                <w:rFonts w:ascii="Arial" w:eastAsia="Calibri" w:hAnsi="Arial"/>
                <w:color w:val="auto"/>
              </w:rPr>
              <w:t>0.4%</w:t>
            </w:r>
          </w:p>
        </w:tc>
      </w:tr>
      <w:tr w:rsidR="003E5E2C" w:rsidRPr="003E5E2C" w14:paraId="7E519C12" w14:textId="77777777" w:rsidTr="00780B61">
        <w:tc>
          <w:tcPr>
            <w:tcW w:w="595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0F2B567F" w14:textId="460DE27B" w:rsidR="003E5E2C" w:rsidRPr="003E5E2C" w:rsidRDefault="003E5E2C" w:rsidP="00517490">
            <w:pPr>
              <w:pBdr>
                <w:top w:val="none" w:sz="0" w:space="0" w:color="000000"/>
                <w:left w:val="none" w:sz="0" w:space="0" w:color="000000"/>
                <w:bottom w:val="none" w:sz="0" w:space="0" w:color="000000"/>
                <w:right w:val="none" w:sz="0" w:space="0" w:color="000000"/>
              </w:pBdr>
              <w:spacing w:before="100" w:after="100" w:line="240" w:lineRule="auto"/>
              <w:ind w:left="100" w:right="100"/>
              <w:rPr>
                <w:rFonts w:ascii="Arial" w:eastAsia="Calibri" w:hAnsi="Arial"/>
                <w:color w:val="auto"/>
              </w:rPr>
            </w:pPr>
            <w:r w:rsidRPr="003E5E2C">
              <w:rPr>
                <w:rFonts w:ascii="Arial" w:eastAsia="Calibri" w:hAnsi="Arial"/>
                <w:color w:val="auto"/>
              </w:rPr>
              <w:t>Commonwealth Rent Assistance (</w:t>
            </w:r>
            <w:r w:rsidR="00517490">
              <w:rPr>
                <w:rFonts w:ascii="Arial" w:eastAsia="Calibri" w:hAnsi="Arial"/>
                <w:color w:val="auto"/>
              </w:rPr>
              <w:t xml:space="preserve">Dec </w:t>
            </w:r>
            <w:r w:rsidRPr="003E5E2C">
              <w:rPr>
                <w:rFonts w:ascii="Arial" w:eastAsia="Calibri" w:hAnsi="Arial"/>
                <w:color w:val="auto"/>
              </w:rPr>
              <w:t>2024)</w:t>
            </w:r>
            <w:r w:rsidR="003D2724">
              <w:rPr>
                <w:rStyle w:val="FootnoteReference"/>
                <w:rFonts w:ascii="Arial" w:eastAsia="Calibri" w:hAnsi="Arial"/>
                <w:color w:val="auto"/>
              </w:rPr>
              <w:footnoteReference w:id="13"/>
            </w:r>
            <w:r w:rsidR="003D2724">
              <w:rPr>
                <w:rFonts w:ascii="Arial" w:eastAsia="Calibri" w:hAnsi="Arial"/>
                <w:color w:val="auto"/>
              </w:rPr>
              <w:t xml:space="preserve"> </w:t>
            </w:r>
          </w:p>
        </w:tc>
        <w:tc>
          <w:tcPr>
            <w:tcW w:w="2697" w:type="dxa"/>
            <w:tcBorders>
              <w:top w:val="none" w:sz="0" w:space="0" w:color="000000"/>
              <w:left w:val="none" w:sz="0" w:space="0" w:color="000000"/>
              <w:bottom w:val="none" w:sz="0" w:space="0" w:color="000000"/>
              <w:right w:val="none" w:sz="0" w:space="0" w:color="000000"/>
            </w:tcBorders>
            <w:shd w:val="clear" w:color="auto" w:fill="E2EFD9"/>
            <w:tcMar>
              <w:top w:w="0" w:type="dxa"/>
              <w:left w:w="0" w:type="dxa"/>
              <w:bottom w:w="0" w:type="dxa"/>
              <w:right w:w="0" w:type="dxa"/>
            </w:tcMar>
          </w:tcPr>
          <w:p w14:paraId="0CA1ED54" w14:textId="77777777" w:rsidR="003E5E2C" w:rsidRPr="00517490" w:rsidRDefault="003E5E2C" w:rsidP="00721256">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rFonts w:ascii="Arial" w:eastAsia="Calibri" w:hAnsi="Arial"/>
                <w:color w:val="auto"/>
              </w:rPr>
            </w:pPr>
            <w:r w:rsidRPr="00517490">
              <w:rPr>
                <w:rFonts w:ascii="Arial" w:eastAsia="Calibri" w:hAnsi="Arial"/>
                <w:color w:val="auto"/>
              </w:rPr>
              <w:t>5%</w:t>
            </w:r>
          </w:p>
        </w:tc>
        <w:tc>
          <w:tcPr>
            <w:tcW w:w="1555"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3B1A62EB" w14:textId="77777777" w:rsidR="003E5E2C" w:rsidRPr="00517490" w:rsidRDefault="003E5E2C" w:rsidP="00721256">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rFonts w:ascii="Arial" w:eastAsia="Calibri" w:hAnsi="Arial"/>
                <w:color w:val="auto"/>
              </w:rPr>
            </w:pPr>
            <w:r w:rsidRPr="00517490">
              <w:rPr>
                <w:rFonts w:ascii="Arial" w:eastAsia="Calibri" w:hAnsi="Arial"/>
                <w:color w:val="auto"/>
              </w:rPr>
              <w:t>5%</w:t>
            </w:r>
          </w:p>
        </w:tc>
      </w:tr>
      <w:tr w:rsidR="003E5E2C" w:rsidRPr="003E5E2C" w14:paraId="73B9DF3E" w14:textId="77777777" w:rsidTr="00BE50C7">
        <w:tc>
          <w:tcPr>
            <w:tcW w:w="5954" w:type="dxa"/>
            <w:tcBorders>
              <w:top w:val="none" w:sz="0" w:space="0" w:color="000000"/>
              <w:left w:val="none" w:sz="0" w:space="0" w:color="000000"/>
              <w:right w:val="none" w:sz="0" w:space="0" w:color="000000"/>
            </w:tcBorders>
            <w:shd w:val="clear" w:color="auto" w:fill="FFFFFF"/>
            <w:tcMar>
              <w:top w:w="0" w:type="dxa"/>
              <w:left w:w="0" w:type="dxa"/>
              <w:bottom w:w="0" w:type="dxa"/>
              <w:right w:w="0" w:type="dxa"/>
            </w:tcMar>
          </w:tcPr>
          <w:p w14:paraId="1BDD626A" w14:textId="4E4BB47E" w:rsidR="003E5E2C" w:rsidRPr="003E5E2C" w:rsidRDefault="003E5E2C" w:rsidP="00721256">
            <w:pPr>
              <w:pBdr>
                <w:top w:val="none" w:sz="0" w:space="0" w:color="000000"/>
                <w:left w:val="none" w:sz="0" w:space="0" w:color="000000"/>
                <w:bottom w:val="none" w:sz="0" w:space="0" w:color="000000"/>
                <w:right w:val="none" w:sz="0" w:space="0" w:color="000000"/>
              </w:pBdr>
              <w:spacing w:before="100" w:after="100" w:line="240" w:lineRule="auto"/>
              <w:ind w:left="100" w:right="100"/>
              <w:rPr>
                <w:rFonts w:ascii="Arial" w:eastAsia="Calibri" w:hAnsi="Arial"/>
                <w:color w:val="auto"/>
              </w:rPr>
            </w:pPr>
            <w:r w:rsidRPr="003E5E2C">
              <w:rPr>
                <w:rFonts w:ascii="Arial" w:eastAsia="Calibri" w:hAnsi="Arial"/>
                <w:color w:val="auto"/>
              </w:rPr>
              <w:t>Mortgage stress</w:t>
            </w:r>
            <w:r w:rsidR="003D2724">
              <w:rPr>
                <w:rStyle w:val="FootnoteReference"/>
                <w:rFonts w:ascii="Arial" w:eastAsia="Calibri" w:hAnsi="Arial"/>
                <w:color w:val="auto"/>
              </w:rPr>
              <w:footnoteReference w:id="14"/>
            </w:r>
            <w:r w:rsidR="003D2724">
              <w:rPr>
                <w:rFonts w:ascii="Arial" w:eastAsia="Calibri" w:hAnsi="Arial"/>
                <w:color w:val="auto"/>
              </w:rPr>
              <w:t xml:space="preserve"> </w:t>
            </w:r>
          </w:p>
        </w:tc>
        <w:tc>
          <w:tcPr>
            <w:tcW w:w="2697" w:type="dxa"/>
            <w:tcBorders>
              <w:top w:val="none" w:sz="0" w:space="0" w:color="000000"/>
              <w:left w:val="none" w:sz="0" w:space="0" w:color="000000"/>
              <w:right w:val="none" w:sz="0" w:space="0" w:color="000000"/>
            </w:tcBorders>
            <w:shd w:val="clear" w:color="auto" w:fill="E2EFD9"/>
            <w:tcMar>
              <w:top w:w="0" w:type="dxa"/>
              <w:left w:w="0" w:type="dxa"/>
              <w:bottom w:w="0" w:type="dxa"/>
              <w:right w:w="0" w:type="dxa"/>
            </w:tcMar>
          </w:tcPr>
          <w:p w14:paraId="17154A5C" w14:textId="77777777" w:rsidR="003E5E2C" w:rsidRPr="003E5E2C" w:rsidRDefault="003E5E2C" w:rsidP="00721256">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rFonts w:ascii="Arial" w:eastAsia="Calibri" w:hAnsi="Arial"/>
                <w:color w:val="auto"/>
              </w:rPr>
            </w:pPr>
            <w:r w:rsidRPr="003E5E2C">
              <w:rPr>
                <w:rFonts w:ascii="Arial" w:eastAsia="Calibri" w:hAnsi="Arial"/>
                <w:color w:val="auto"/>
              </w:rPr>
              <w:t>13%</w:t>
            </w:r>
          </w:p>
        </w:tc>
        <w:tc>
          <w:tcPr>
            <w:tcW w:w="1555" w:type="dxa"/>
            <w:tcBorders>
              <w:top w:val="none" w:sz="0" w:space="0" w:color="000000"/>
              <w:left w:val="none" w:sz="0" w:space="0" w:color="000000"/>
              <w:right w:val="none" w:sz="0" w:space="0" w:color="000000"/>
            </w:tcBorders>
            <w:shd w:val="clear" w:color="auto" w:fill="FFFFFF"/>
            <w:tcMar>
              <w:top w:w="0" w:type="dxa"/>
              <w:left w:w="0" w:type="dxa"/>
              <w:bottom w:w="0" w:type="dxa"/>
              <w:right w:w="0" w:type="dxa"/>
            </w:tcMar>
          </w:tcPr>
          <w:p w14:paraId="26D27AB3" w14:textId="77777777" w:rsidR="003E5E2C" w:rsidRPr="003E5E2C" w:rsidRDefault="003E5E2C" w:rsidP="00721256">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rFonts w:ascii="Arial" w:eastAsia="Calibri" w:hAnsi="Arial"/>
                <w:color w:val="auto"/>
              </w:rPr>
            </w:pPr>
            <w:r w:rsidRPr="003E5E2C">
              <w:rPr>
                <w:rFonts w:ascii="Arial" w:eastAsia="Calibri" w:hAnsi="Arial"/>
                <w:color w:val="auto"/>
              </w:rPr>
              <w:t>12%</w:t>
            </w:r>
          </w:p>
        </w:tc>
      </w:tr>
      <w:tr w:rsidR="003E5E2C" w:rsidRPr="003E5E2C" w14:paraId="1E55AE3A" w14:textId="77777777" w:rsidTr="00BE50C7">
        <w:tc>
          <w:tcPr>
            <w:tcW w:w="5954" w:type="dxa"/>
            <w:tcBorders>
              <w:bottom w:val="single" w:sz="8" w:space="0" w:color="808080" w:themeColor="background1" w:themeShade="80"/>
            </w:tcBorders>
            <w:shd w:val="clear" w:color="auto" w:fill="FFFFFF"/>
            <w:tcMar>
              <w:top w:w="0" w:type="dxa"/>
              <w:left w:w="0" w:type="dxa"/>
              <w:bottom w:w="0" w:type="dxa"/>
              <w:right w:w="0" w:type="dxa"/>
            </w:tcMar>
          </w:tcPr>
          <w:p w14:paraId="3CB652E5" w14:textId="4022FED6" w:rsidR="003E5E2C" w:rsidRPr="003E5E2C" w:rsidRDefault="003E5E2C" w:rsidP="00721256">
            <w:pPr>
              <w:pBdr>
                <w:top w:val="none" w:sz="0" w:space="0" w:color="000000"/>
                <w:left w:val="none" w:sz="0" w:space="0" w:color="000000"/>
                <w:bottom w:val="none" w:sz="0" w:space="0" w:color="000000"/>
                <w:right w:val="none" w:sz="0" w:space="0" w:color="000000"/>
              </w:pBdr>
              <w:spacing w:before="100" w:after="100" w:line="240" w:lineRule="auto"/>
              <w:ind w:left="100" w:right="100"/>
              <w:rPr>
                <w:rFonts w:ascii="Arial" w:eastAsia="Calibri" w:hAnsi="Arial"/>
                <w:color w:val="auto"/>
              </w:rPr>
            </w:pPr>
            <w:r w:rsidRPr="003E5E2C">
              <w:rPr>
                <w:rFonts w:ascii="Arial" w:eastAsia="Calibri" w:hAnsi="Arial"/>
                <w:color w:val="auto"/>
              </w:rPr>
              <w:t>Rental stress</w:t>
            </w:r>
            <w:r w:rsidR="003D2724">
              <w:rPr>
                <w:rStyle w:val="FootnoteReference"/>
                <w:rFonts w:ascii="Arial" w:eastAsia="Calibri" w:hAnsi="Arial"/>
                <w:color w:val="auto"/>
              </w:rPr>
              <w:footnoteReference w:id="15"/>
            </w:r>
            <w:r w:rsidR="003D2724">
              <w:rPr>
                <w:rFonts w:ascii="Arial" w:eastAsia="Calibri" w:hAnsi="Arial"/>
                <w:color w:val="auto"/>
              </w:rPr>
              <w:t xml:space="preserve"> </w:t>
            </w:r>
          </w:p>
        </w:tc>
        <w:tc>
          <w:tcPr>
            <w:tcW w:w="2697" w:type="dxa"/>
            <w:tcBorders>
              <w:bottom w:val="single" w:sz="8" w:space="0" w:color="808080" w:themeColor="background1" w:themeShade="80"/>
            </w:tcBorders>
            <w:shd w:val="clear" w:color="auto" w:fill="E2EFD9"/>
            <w:tcMar>
              <w:top w:w="0" w:type="dxa"/>
              <w:left w:w="0" w:type="dxa"/>
              <w:bottom w:w="0" w:type="dxa"/>
              <w:right w:w="0" w:type="dxa"/>
            </w:tcMar>
          </w:tcPr>
          <w:p w14:paraId="39970152" w14:textId="77777777" w:rsidR="003E5E2C" w:rsidRPr="003E5E2C" w:rsidRDefault="003E5E2C" w:rsidP="00721256">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rFonts w:ascii="Arial" w:eastAsia="Calibri" w:hAnsi="Arial"/>
                <w:color w:val="auto"/>
              </w:rPr>
            </w:pPr>
            <w:r w:rsidRPr="003E5E2C">
              <w:rPr>
                <w:rFonts w:ascii="Arial" w:eastAsia="Calibri" w:hAnsi="Arial"/>
                <w:color w:val="auto"/>
              </w:rPr>
              <w:t>31%</w:t>
            </w:r>
          </w:p>
        </w:tc>
        <w:tc>
          <w:tcPr>
            <w:tcW w:w="1555" w:type="dxa"/>
            <w:tcBorders>
              <w:bottom w:val="single" w:sz="8" w:space="0" w:color="808080" w:themeColor="background1" w:themeShade="80"/>
            </w:tcBorders>
            <w:shd w:val="clear" w:color="auto" w:fill="FFFFFF"/>
            <w:tcMar>
              <w:top w:w="0" w:type="dxa"/>
              <w:left w:w="0" w:type="dxa"/>
              <w:bottom w:w="0" w:type="dxa"/>
              <w:right w:w="0" w:type="dxa"/>
            </w:tcMar>
          </w:tcPr>
          <w:p w14:paraId="711A705E" w14:textId="77777777" w:rsidR="003E5E2C" w:rsidRPr="003E5E2C" w:rsidRDefault="003E5E2C" w:rsidP="00721256">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rFonts w:ascii="Arial" w:eastAsia="Calibri" w:hAnsi="Arial"/>
                <w:color w:val="auto"/>
              </w:rPr>
            </w:pPr>
            <w:r w:rsidRPr="003E5E2C">
              <w:rPr>
                <w:rFonts w:ascii="Arial" w:eastAsia="Calibri" w:hAnsi="Arial"/>
                <w:color w:val="auto"/>
              </w:rPr>
              <w:t>31%</w:t>
            </w:r>
          </w:p>
        </w:tc>
      </w:tr>
    </w:tbl>
    <w:p w14:paraId="78BB729E" w14:textId="66EDA857" w:rsidR="006C3F7E" w:rsidRPr="007A624E" w:rsidRDefault="006C3F7E" w:rsidP="007A624E">
      <w:pPr>
        <w:spacing w:line="264" w:lineRule="auto"/>
        <w:rPr>
          <w:rFonts w:ascii="Arial" w:eastAsia="Calibri" w:hAnsi="Arial"/>
          <w:color w:val="auto"/>
          <w:sz w:val="2"/>
          <w:szCs w:val="22"/>
        </w:rPr>
      </w:pPr>
      <w:bookmarkStart w:id="6" w:name="X55156e1a025664e7d16d5e8342759755d41e8b3"/>
      <w:bookmarkStart w:id="7" w:name="section-2"/>
      <w:bookmarkEnd w:id="4"/>
      <w:bookmarkEnd w:id="5"/>
      <w:bookmarkEnd w:id="6"/>
      <w:bookmarkEnd w:id="7"/>
    </w:p>
    <w:p w14:paraId="3870A164" w14:textId="77777777" w:rsidR="003E5E2C" w:rsidRDefault="003E5E2C" w:rsidP="0086137B">
      <w:pPr>
        <w:pStyle w:val="Title"/>
        <w:sectPr w:rsidR="003E5E2C" w:rsidSect="007C24C0">
          <w:headerReference w:type="default" r:id="rId13"/>
          <w:footerReference w:type="default" r:id="rId14"/>
          <w:headerReference w:type="first" r:id="rId15"/>
          <w:footerReference w:type="first" r:id="rId16"/>
          <w:pgSz w:w="11906" w:h="16838" w:code="9"/>
          <w:pgMar w:top="1560" w:right="707" w:bottom="1361" w:left="907" w:header="907" w:footer="567" w:gutter="0"/>
          <w:cols w:space="708"/>
          <w:titlePg/>
          <w:docGrid w:linePitch="360"/>
        </w:sectPr>
      </w:pPr>
    </w:p>
    <w:p w14:paraId="2371FD76" w14:textId="3EDED2E1" w:rsidR="006C3F7E" w:rsidRDefault="006C3F7E" w:rsidP="006C3F7E">
      <w:pPr>
        <w:keepNext/>
        <w:keepLines/>
        <w:spacing w:before="240" w:after="180" w:line="264" w:lineRule="auto"/>
        <w:outlineLvl w:val="1"/>
        <w:rPr>
          <w:rFonts w:ascii="Arial" w:eastAsia="Times New Roman" w:hAnsi="Arial" w:cs="Arial"/>
          <w:b/>
          <w:color w:val="2F5496"/>
          <w:sz w:val="28"/>
          <w:szCs w:val="26"/>
        </w:rPr>
      </w:pPr>
      <w:r w:rsidRPr="006C3F7E">
        <w:rPr>
          <w:rFonts w:ascii="Arial" w:eastAsia="Times New Roman" w:hAnsi="Arial" w:cs="Arial"/>
          <w:b/>
          <w:color w:val="2F5496"/>
          <w:sz w:val="28"/>
          <w:szCs w:val="26"/>
        </w:rPr>
        <w:lastRenderedPageBreak/>
        <w:t xml:space="preserve">Map of Region – </w:t>
      </w:r>
      <w:r w:rsidR="007A624E">
        <w:rPr>
          <w:rFonts w:ascii="Arial" w:eastAsia="Times New Roman" w:hAnsi="Arial" w:cs="Arial"/>
          <w:b/>
          <w:color w:val="2F5496"/>
          <w:sz w:val="28"/>
          <w:szCs w:val="26"/>
        </w:rPr>
        <w:t>Power Stations</w:t>
      </w:r>
      <w:r w:rsidRPr="006C3F7E">
        <w:rPr>
          <w:rFonts w:ascii="Arial" w:eastAsia="Times New Roman" w:hAnsi="Arial" w:cs="Arial"/>
          <w:b/>
          <w:color w:val="2F5496"/>
          <w:sz w:val="28"/>
          <w:szCs w:val="26"/>
        </w:rPr>
        <w:t xml:space="preserve"> </w:t>
      </w:r>
    </w:p>
    <w:p w14:paraId="1D7DF805" w14:textId="1E46166E" w:rsidR="00D754B7" w:rsidRDefault="007A624E" w:rsidP="00FB7800">
      <w:pPr>
        <w:jc w:val="center"/>
      </w:pPr>
      <w:r w:rsidRPr="00EB5043">
        <w:rPr>
          <w:noProof/>
          <w:lang w:eastAsia="en-AU"/>
        </w:rPr>
        <w:drawing>
          <wp:inline distT="0" distB="0" distL="0" distR="0" wp14:anchorId="7216A6BE" wp14:editId="22C89379">
            <wp:extent cx="7609114" cy="5380840"/>
            <wp:effectExtent l="0" t="0" r="0" b="0"/>
            <wp:docPr id="1" name="Picture 1" descr="G:\Net Zero Economy Agency\Data and Analysis\Mapping\Regional Profiles\Maps\Torrens_map_GFP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Net Zero Economy Agency\Data and Analysis\Mapping\Regional Profiles\Maps\Torrens_map_GFPS.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643176" cy="5404927"/>
                    </a:xfrm>
                    <a:prstGeom prst="rect">
                      <a:avLst/>
                    </a:prstGeom>
                    <a:noFill/>
                    <a:ln>
                      <a:noFill/>
                    </a:ln>
                  </pic:spPr>
                </pic:pic>
              </a:graphicData>
            </a:graphic>
          </wp:inline>
        </w:drawing>
      </w:r>
    </w:p>
    <w:p w14:paraId="01D73F93" w14:textId="77777777" w:rsidR="006C3F7E" w:rsidRPr="00D754B7" w:rsidRDefault="006C3F7E" w:rsidP="00D754B7">
      <w:pPr>
        <w:jc w:val="center"/>
      </w:pPr>
    </w:p>
    <w:p w14:paraId="589D2F74" w14:textId="567FC26D" w:rsidR="00667B36" w:rsidRPr="00667B36" w:rsidRDefault="00667B36" w:rsidP="00667B36">
      <w:pPr>
        <w:keepNext/>
        <w:keepLines/>
        <w:spacing w:before="240" w:after="180" w:line="264" w:lineRule="auto"/>
        <w:outlineLvl w:val="1"/>
        <w:rPr>
          <w:rFonts w:ascii="Arial" w:eastAsia="Times New Roman" w:hAnsi="Arial" w:cs="Arial"/>
          <w:b/>
          <w:color w:val="2F5496"/>
          <w:sz w:val="28"/>
          <w:szCs w:val="26"/>
        </w:rPr>
      </w:pPr>
      <w:r w:rsidRPr="00667B36">
        <w:rPr>
          <w:rFonts w:ascii="Arial" w:eastAsia="Times New Roman" w:hAnsi="Arial" w:cs="Arial"/>
          <w:b/>
          <w:color w:val="2F5496"/>
          <w:sz w:val="28"/>
          <w:szCs w:val="26"/>
        </w:rPr>
        <w:lastRenderedPageBreak/>
        <w:t xml:space="preserve">Map of Region – Safeguards </w:t>
      </w:r>
    </w:p>
    <w:p w14:paraId="21324C36" w14:textId="506922F4" w:rsidR="00667B36" w:rsidRPr="00BF3120" w:rsidRDefault="00667B36" w:rsidP="004A44C8">
      <w:pPr>
        <w:pStyle w:val="NormalWeb"/>
        <w:jc w:val="center"/>
      </w:pPr>
      <w:r w:rsidRPr="00EB5043">
        <w:rPr>
          <w:noProof/>
        </w:rPr>
        <w:drawing>
          <wp:inline distT="0" distB="0" distL="0" distR="0" wp14:anchorId="21A269A5" wp14:editId="2D613842">
            <wp:extent cx="7141029" cy="5049828"/>
            <wp:effectExtent l="0" t="0" r="3175" b="0"/>
            <wp:docPr id="3" name="Picture 3" descr="G:\Net Zero Economy Agency\Data and Analysis\Mapping\Regional Profiles\Maps\Torrens_map_safeguard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Net Zero Economy Agency\Data and Analysis\Mapping\Regional Profiles\Maps\Torrens_map_safeguards.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163021" cy="5065380"/>
                    </a:xfrm>
                    <a:prstGeom prst="rect">
                      <a:avLst/>
                    </a:prstGeom>
                    <a:noFill/>
                    <a:ln>
                      <a:noFill/>
                    </a:ln>
                  </pic:spPr>
                </pic:pic>
              </a:graphicData>
            </a:graphic>
          </wp:inline>
        </w:drawing>
      </w:r>
    </w:p>
    <w:p w14:paraId="20F91D56" w14:textId="77777777" w:rsidR="00781EDC" w:rsidRDefault="00781EDC" w:rsidP="0086137B">
      <w:pPr>
        <w:pStyle w:val="Title"/>
      </w:pPr>
    </w:p>
    <w:p w14:paraId="299EA13C" w14:textId="77777777" w:rsidR="004A44C8" w:rsidRDefault="004A44C8" w:rsidP="009175DD">
      <w:pPr>
        <w:pStyle w:val="Subtitle"/>
        <w:ind w:right="-1702"/>
        <w:sectPr w:rsidR="004A44C8" w:rsidSect="00606F5C">
          <w:headerReference w:type="default" r:id="rId19"/>
          <w:footerReference w:type="default" r:id="rId20"/>
          <w:headerReference w:type="first" r:id="rId21"/>
          <w:footerReference w:type="first" r:id="rId22"/>
          <w:pgSz w:w="16838" w:h="11906" w:orient="landscape" w:code="9"/>
          <w:pgMar w:top="1403" w:right="1560" w:bottom="707" w:left="1361" w:header="907" w:footer="567" w:gutter="0"/>
          <w:cols w:space="708"/>
          <w:titlePg/>
          <w:docGrid w:linePitch="360"/>
        </w:sectPr>
      </w:pPr>
    </w:p>
    <w:p w14:paraId="58B6B1D7" w14:textId="77777777" w:rsidR="004A44C8" w:rsidRPr="004A44C8" w:rsidRDefault="004A44C8" w:rsidP="004A44C8">
      <w:pPr>
        <w:keepNext/>
        <w:keepLines/>
        <w:spacing w:before="240" w:after="180" w:line="264" w:lineRule="auto"/>
        <w:outlineLvl w:val="1"/>
        <w:rPr>
          <w:rFonts w:ascii="Arial" w:eastAsia="Times New Roman" w:hAnsi="Arial" w:cs="Arial"/>
          <w:b/>
          <w:color w:val="2F5496"/>
          <w:sz w:val="28"/>
          <w:szCs w:val="26"/>
        </w:rPr>
      </w:pPr>
      <w:r w:rsidRPr="004A44C8">
        <w:rPr>
          <w:rFonts w:ascii="Arial" w:eastAsia="Times New Roman" w:hAnsi="Arial" w:cs="Arial"/>
          <w:b/>
          <w:color w:val="2F5496"/>
          <w:sz w:val="28"/>
          <w:szCs w:val="26"/>
        </w:rPr>
        <w:lastRenderedPageBreak/>
        <w:t>Data Sources</w:t>
      </w:r>
    </w:p>
    <w:tbl>
      <w:tblPr>
        <w:tblStyle w:val="TableGridLight1"/>
        <w:tblW w:w="0" w:type="auto"/>
        <w:tblLook w:val="0420" w:firstRow="1" w:lastRow="0" w:firstColumn="0" w:lastColumn="0" w:noHBand="0" w:noVBand="1"/>
      </w:tblPr>
      <w:tblGrid>
        <w:gridCol w:w="2414"/>
        <w:gridCol w:w="5363"/>
        <w:gridCol w:w="2010"/>
      </w:tblGrid>
      <w:tr w:rsidR="005D2277" w:rsidRPr="004A44C8" w14:paraId="12CE3B61" w14:textId="77777777" w:rsidTr="1946D12F">
        <w:trPr>
          <w:trHeight w:val="445"/>
          <w:tblHeader/>
        </w:trPr>
        <w:tc>
          <w:tcPr>
            <w:tcW w:w="2414" w:type="dxa"/>
            <w:tcBorders>
              <w:right w:val="nil"/>
            </w:tcBorders>
            <w:shd w:val="clear" w:color="auto" w:fill="DAEAFF" w:themeFill="accent3" w:themeFillTint="33"/>
          </w:tcPr>
          <w:p w14:paraId="73D15AE5" w14:textId="77777777" w:rsidR="004A44C8" w:rsidRPr="009B2821" w:rsidRDefault="004A44C8" w:rsidP="009B2821">
            <w:pPr>
              <w:pBdr>
                <w:top w:val="none" w:sz="0" w:space="0" w:color="000000"/>
                <w:left w:val="none" w:sz="0" w:space="0" w:color="000000"/>
                <w:bottom w:val="none" w:sz="0" w:space="0" w:color="000000"/>
                <w:right w:val="none" w:sz="0" w:space="0" w:color="000000"/>
              </w:pBdr>
              <w:spacing w:before="100" w:after="100"/>
              <w:ind w:left="100" w:right="100"/>
              <w:rPr>
                <w:rFonts w:ascii="Arial" w:eastAsia="Calibri" w:hAnsi="Arial"/>
                <w:b/>
                <w:sz w:val="20"/>
                <w:szCs w:val="20"/>
              </w:rPr>
            </w:pPr>
            <w:r w:rsidRPr="009B2821">
              <w:rPr>
                <w:rFonts w:ascii="Arial" w:eastAsia="Calibri" w:hAnsi="Arial"/>
                <w:b/>
                <w:sz w:val="20"/>
                <w:szCs w:val="20"/>
              </w:rPr>
              <w:t>Section</w:t>
            </w:r>
          </w:p>
        </w:tc>
        <w:tc>
          <w:tcPr>
            <w:tcW w:w="5363" w:type="dxa"/>
            <w:tcBorders>
              <w:left w:val="nil"/>
              <w:right w:val="nil"/>
            </w:tcBorders>
            <w:shd w:val="clear" w:color="auto" w:fill="DAEAFF" w:themeFill="accent3" w:themeFillTint="33"/>
          </w:tcPr>
          <w:p w14:paraId="41990292" w14:textId="77777777" w:rsidR="004A44C8" w:rsidRPr="009B2821" w:rsidRDefault="004A44C8" w:rsidP="009B2821">
            <w:pPr>
              <w:pBdr>
                <w:top w:val="none" w:sz="0" w:space="0" w:color="000000"/>
                <w:left w:val="none" w:sz="0" w:space="0" w:color="000000"/>
                <w:bottom w:val="none" w:sz="0" w:space="0" w:color="000000"/>
                <w:right w:val="none" w:sz="0" w:space="0" w:color="000000"/>
              </w:pBdr>
              <w:spacing w:before="100" w:after="100"/>
              <w:ind w:left="100" w:right="100"/>
              <w:rPr>
                <w:rFonts w:ascii="Arial" w:eastAsia="Calibri" w:hAnsi="Arial"/>
                <w:b/>
                <w:sz w:val="20"/>
                <w:szCs w:val="20"/>
              </w:rPr>
            </w:pPr>
            <w:r w:rsidRPr="009B2821">
              <w:rPr>
                <w:rFonts w:ascii="Arial" w:eastAsia="Calibri" w:hAnsi="Arial"/>
                <w:b/>
                <w:sz w:val="20"/>
                <w:szCs w:val="20"/>
              </w:rPr>
              <w:t>Source</w:t>
            </w:r>
          </w:p>
        </w:tc>
        <w:tc>
          <w:tcPr>
            <w:tcW w:w="2010" w:type="dxa"/>
            <w:tcBorders>
              <w:left w:val="nil"/>
            </w:tcBorders>
            <w:shd w:val="clear" w:color="auto" w:fill="DAEAFF" w:themeFill="accent3" w:themeFillTint="33"/>
          </w:tcPr>
          <w:p w14:paraId="26046CCA" w14:textId="77777777" w:rsidR="004A44C8" w:rsidRPr="009B2821" w:rsidRDefault="004A44C8" w:rsidP="009B2821">
            <w:pPr>
              <w:pBdr>
                <w:top w:val="none" w:sz="0" w:space="0" w:color="000000"/>
                <w:left w:val="none" w:sz="0" w:space="0" w:color="000000"/>
                <w:bottom w:val="none" w:sz="0" w:space="0" w:color="000000"/>
                <w:right w:val="none" w:sz="0" w:space="0" w:color="000000"/>
              </w:pBdr>
              <w:spacing w:before="100" w:after="100"/>
              <w:ind w:left="100" w:right="100"/>
              <w:rPr>
                <w:rFonts w:ascii="Arial" w:eastAsia="Calibri" w:hAnsi="Arial"/>
                <w:b/>
                <w:sz w:val="20"/>
                <w:szCs w:val="20"/>
              </w:rPr>
            </w:pPr>
            <w:r w:rsidRPr="009B2821">
              <w:rPr>
                <w:rFonts w:ascii="Arial" w:eastAsia="Calibri" w:hAnsi="Arial"/>
                <w:b/>
                <w:sz w:val="20"/>
                <w:szCs w:val="20"/>
              </w:rPr>
              <w:t>Date</w:t>
            </w:r>
          </w:p>
        </w:tc>
      </w:tr>
      <w:tr w:rsidR="009130C3" w:rsidRPr="004A44C8" w14:paraId="7AB1B410" w14:textId="77777777" w:rsidTr="1946D12F">
        <w:trPr>
          <w:trHeight w:hRule="exact" w:val="354"/>
        </w:trPr>
        <w:tc>
          <w:tcPr>
            <w:tcW w:w="0" w:type="auto"/>
            <w:gridSpan w:val="3"/>
            <w:shd w:val="clear" w:color="auto" w:fill="E2EFD9"/>
          </w:tcPr>
          <w:p w14:paraId="0AD3CED0" w14:textId="04CDD2D2" w:rsidR="009130C3" w:rsidRPr="00517490" w:rsidRDefault="009130C3" w:rsidP="00FB7800">
            <w:pPr>
              <w:ind w:left="102" w:right="102"/>
              <w:rPr>
                <w:rFonts w:ascii="Arial" w:eastAsia="Calibri" w:hAnsi="Arial"/>
                <w:sz w:val="18"/>
                <w:szCs w:val="18"/>
              </w:rPr>
            </w:pPr>
            <w:r w:rsidRPr="00517490">
              <w:rPr>
                <w:rFonts w:ascii="Arial" w:eastAsia="Calibri" w:hAnsi="Arial"/>
                <w:sz w:val="18"/>
                <w:szCs w:val="18"/>
              </w:rPr>
              <w:t>Overview</w:t>
            </w:r>
          </w:p>
        </w:tc>
      </w:tr>
      <w:tr w:rsidR="009130C3" w:rsidRPr="004A44C8" w14:paraId="06CBEBCA" w14:textId="34CBA041" w:rsidTr="1946D12F">
        <w:trPr>
          <w:trHeight w:hRule="exact" w:val="354"/>
        </w:trPr>
        <w:tc>
          <w:tcPr>
            <w:tcW w:w="0" w:type="auto"/>
            <w:shd w:val="clear" w:color="auto" w:fill="auto"/>
          </w:tcPr>
          <w:p w14:paraId="028D6E45" w14:textId="41344789" w:rsidR="009130C3" w:rsidRPr="00517490" w:rsidRDefault="009130C3" w:rsidP="009130C3">
            <w:pPr>
              <w:ind w:left="102" w:right="102"/>
              <w:rPr>
                <w:rFonts w:ascii="Arial" w:eastAsia="Calibri" w:hAnsi="Arial"/>
                <w:sz w:val="18"/>
                <w:szCs w:val="18"/>
              </w:rPr>
            </w:pPr>
            <w:r w:rsidRPr="00517490">
              <w:rPr>
                <w:rFonts w:ascii="Arial" w:eastAsia="Calibri" w:hAnsi="Arial"/>
                <w:sz w:val="18"/>
                <w:szCs w:val="18"/>
              </w:rPr>
              <w:t>Total Population</w:t>
            </w:r>
          </w:p>
        </w:tc>
        <w:tc>
          <w:tcPr>
            <w:tcW w:w="0" w:type="auto"/>
            <w:shd w:val="clear" w:color="auto" w:fill="auto"/>
          </w:tcPr>
          <w:p w14:paraId="02CFB1FD" w14:textId="3C01098D" w:rsidR="009130C3" w:rsidRPr="00517490" w:rsidRDefault="00D474FF" w:rsidP="009130C3">
            <w:pPr>
              <w:ind w:left="102" w:right="102"/>
              <w:rPr>
                <w:rFonts w:ascii="Arial" w:eastAsia="Calibri" w:hAnsi="Arial"/>
                <w:sz w:val="18"/>
                <w:szCs w:val="18"/>
              </w:rPr>
            </w:pPr>
            <w:hyperlink r:id="rId23" w:history="1">
              <w:r w:rsidR="009130C3" w:rsidRPr="00517490">
                <w:rPr>
                  <w:rFonts w:ascii="Arial" w:eastAsia="Calibri" w:hAnsi="Arial"/>
                  <w:sz w:val="18"/>
                  <w:szCs w:val="18"/>
                  <w:u w:val="single"/>
                </w:rPr>
                <w:t>Census</w:t>
              </w:r>
            </w:hyperlink>
            <w:r w:rsidR="009130C3" w:rsidRPr="00517490">
              <w:rPr>
                <w:rFonts w:ascii="Arial" w:eastAsia="Calibri" w:hAnsi="Arial"/>
                <w:sz w:val="18"/>
                <w:szCs w:val="18"/>
              </w:rPr>
              <w:t>, ABS</w:t>
            </w:r>
          </w:p>
        </w:tc>
        <w:tc>
          <w:tcPr>
            <w:tcW w:w="0" w:type="auto"/>
            <w:shd w:val="clear" w:color="auto" w:fill="auto"/>
          </w:tcPr>
          <w:p w14:paraId="74EBD840" w14:textId="514E3AD8" w:rsidR="009130C3" w:rsidRPr="00517490" w:rsidRDefault="009130C3" w:rsidP="009130C3">
            <w:pPr>
              <w:ind w:left="102" w:right="102"/>
              <w:rPr>
                <w:rFonts w:ascii="Arial" w:eastAsia="Calibri" w:hAnsi="Arial"/>
                <w:sz w:val="18"/>
                <w:szCs w:val="18"/>
              </w:rPr>
            </w:pPr>
            <w:r w:rsidRPr="00517490">
              <w:rPr>
                <w:rFonts w:ascii="Arial" w:eastAsia="Calibri" w:hAnsi="Arial"/>
                <w:sz w:val="18"/>
                <w:szCs w:val="18"/>
              </w:rPr>
              <w:t>2021</w:t>
            </w:r>
          </w:p>
        </w:tc>
      </w:tr>
      <w:tr w:rsidR="009130C3" w:rsidRPr="004A44C8" w14:paraId="15BBD8F6" w14:textId="0BA3A364" w:rsidTr="1946D12F">
        <w:trPr>
          <w:trHeight w:hRule="exact" w:val="354"/>
        </w:trPr>
        <w:tc>
          <w:tcPr>
            <w:tcW w:w="0" w:type="auto"/>
            <w:shd w:val="clear" w:color="auto" w:fill="auto"/>
          </w:tcPr>
          <w:p w14:paraId="287B1AB2" w14:textId="55FC762B" w:rsidR="009130C3" w:rsidRPr="00517490" w:rsidRDefault="009130C3" w:rsidP="009130C3">
            <w:pPr>
              <w:ind w:left="102" w:right="102"/>
              <w:rPr>
                <w:rFonts w:ascii="Arial" w:eastAsia="Calibri" w:hAnsi="Arial"/>
                <w:sz w:val="18"/>
                <w:szCs w:val="18"/>
              </w:rPr>
            </w:pPr>
            <w:r w:rsidRPr="00517490">
              <w:rPr>
                <w:rFonts w:ascii="Arial" w:eastAsia="Calibri" w:hAnsi="Arial"/>
                <w:sz w:val="18"/>
                <w:szCs w:val="18"/>
              </w:rPr>
              <w:t>Area</w:t>
            </w:r>
          </w:p>
        </w:tc>
        <w:tc>
          <w:tcPr>
            <w:tcW w:w="0" w:type="auto"/>
            <w:shd w:val="clear" w:color="auto" w:fill="auto"/>
          </w:tcPr>
          <w:p w14:paraId="1FBFEAC7" w14:textId="6BCE6971" w:rsidR="009130C3" w:rsidRPr="00517490" w:rsidRDefault="00D474FF" w:rsidP="009130C3">
            <w:pPr>
              <w:ind w:left="102" w:right="102"/>
              <w:rPr>
                <w:rFonts w:ascii="Arial" w:eastAsia="Calibri" w:hAnsi="Arial"/>
                <w:sz w:val="18"/>
                <w:szCs w:val="18"/>
              </w:rPr>
            </w:pPr>
            <w:hyperlink r:id="rId24" w:history="1">
              <w:r w:rsidR="009130C3" w:rsidRPr="00517490">
                <w:rPr>
                  <w:rStyle w:val="Hyperlink"/>
                  <w:rFonts w:ascii="Arial" w:eastAsia="Calibri" w:hAnsi="Arial"/>
                  <w:color w:val="auto"/>
                  <w:sz w:val="18"/>
                  <w:szCs w:val="18"/>
                </w:rPr>
                <w:t>Mesh Blocks - SA2 Allocation Files</w:t>
              </w:r>
            </w:hyperlink>
            <w:r w:rsidR="009130C3" w:rsidRPr="00517490">
              <w:rPr>
                <w:rFonts w:ascii="Arial" w:eastAsia="Calibri" w:hAnsi="Arial"/>
                <w:sz w:val="18"/>
                <w:szCs w:val="18"/>
              </w:rPr>
              <w:t>, ABS</w:t>
            </w:r>
          </w:p>
        </w:tc>
        <w:tc>
          <w:tcPr>
            <w:tcW w:w="0" w:type="auto"/>
            <w:shd w:val="clear" w:color="auto" w:fill="auto"/>
          </w:tcPr>
          <w:p w14:paraId="209E97A8" w14:textId="56A102AB" w:rsidR="009130C3" w:rsidRPr="00517490" w:rsidRDefault="009130C3" w:rsidP="009130C3">
            <w:pPr>
              <w:ind w:left="102" w:right="102"/>
              <w:rPr>
                <w:rFonts w:ascii="Arial" w:eastAsia="Calibri" w:hAnsi="Arial"/>
                <w:sz w:val="18"/>
                <w:szCs w:val="18"/>
              </w:rPr>
            </w:pPr>
            <w:r w:rsidRPr="00517490">
              <w:rPr>
                <w:rFonts w:ascii="Arial" w:eastAsia="Calibri" w:hAnsi="Arial"/>
                <w:sz w:val="18"/>
                <w:szCs w:val="18"/>
              </w:rPr>
              <w:t>2021</w:t>
            </w:r>
          </w:p>
        </w:tc>
      </w:tr>
      <w:tr w:rsidR="009130C3" w:rsidRPr="004A44C8" w14:paraId="0CD47619" w14:textId="77777777" w:rsidTr="1946D12F">
        <w:trPr>
          <w:trHeight w:hRule="exact" w:val="354"/>
        </w:trPr>
        <w:tc>
          <w:tcPr>
            <w:tcW w:w="0" w:type="auto"/>
            <w:gridSpan w:val="3"/>
            <w:shd w:val="clear" w:color="auto" w:fill="E2EFD9"/>
          </w:tcPr>
          <w:p w14:paraId="0CC8C259" w14:textId="7419D49A" w:rsidR="009130C3" w:rsidRPr="00517490" w:rsidRDefault="009130C3" w:rsidP="009130C3">
            <w:pPr>
              <w:ind w:left="102" w:right="102"/>
              <w:rPr>
                <w:rFonts w:ascii="Arial" w:eastAsia="Calibri" w:hAnsi="Arial"/>
                <w:sz w:val="18"/>
                <w:szCs w:val="18"/>
              </w:rPr>
            </w:pPr>
            <w:r w:rsidRPr="00517490">
              <w:rPr>
                <w:rFonts w:ascii="Arial" w:eastAsia="Calibri" w:hAnsi="Arial"/>
                <w:sz w:val="18"/>
                <w:szCs w:val="18"/>
              </w:rPr>
              <w:t xml:space="preserve">Region Focus Rationale </w:t>
            </w:r>
          </w:p>
        </w:tc>
      </w:tr>
      <w:tr w:rsidR="009130C3" w:rsidRPr="004A44C8" w14:paraId="27423F2B" w14:textId="77777777" w:rsidTr="1946D12F">
        <w:trPr>
          <w:trHeight w:val="286"/>
        </w:trPr>
        <w:tc>
          <w:tcPr>
            <w:tcW w:w="2414" w:type="dxa"/>
            <w:shd w:val="clear" w:color="auto" w:fill="auto"/>
          </w:tcPr>
          <w:p w14:paraId="4DC3658A" w14:textId="3F088A53" w:rsidR="009130C3" w:rsidRPr="00517490" w:rsidRDefault="009130C3" w:rsidP="009130C3">
            <w:pPr>
              <w:ind w:left="102" w:right="102"/>
              <w:rPr>
                <w:rFonts w:ascii="Arial" w:eastAsia="Calibri" w:hAnsi="Arial"/>
                <w:sz w:val="18"/>
                <w:szCs w:val="18"/>
              </w:rPr>
            </w:pPr>
            <w:r w:rsidRPr="00517490">
              <w:rPr>
                <w:rFonts w:ascii="Arial" w:eastAsia="Calibri" w:hAnsi="Arial"/>
                <w:sz w:val="18"/>
                <w:szCs w:val="18"/>
              </w:rPr>
              <w:t>All</w:t>
            </w:r>
          </w:p>
        </w:tc>
        <w:tc>
          <w:tcPr>
            <w:tcW w:w="5363" w:type="dxa"/>
            <w:shd w:val="clear" w:color="auto" w:fill="auto"/>
          </w:tcPr>
          <w:p w14:paraId="5C1B2B69" w14:textId="1E2216EA" w:rsidR="009130C3" w:rsidRPr="00517490" w:rsidRDefault="00D474FF" w:rsidP="00D56F6B">
            <w:pPr>
              <w:ind w:left="102" w:right="102"/>
              <w:rPr>
                <w:rFonts w:ascii="Arial" w:eastAsia="Calibri" w:hAnsi="Arial"/>
                <w:sz w:val="18"/>
                <w:szCs w:val="18"/>
              </w:rPr>
            </w:pPr>
            <w:hyperlink r:id="rId25" w:history="1">
              <w:r w:rsidR="009130C3" w:rsidRPr="00517490">
                <w:rPr>
                  <w:rStyle w:val="Hyperlink"/>
                  <w:rFonts w:ascii="Arial" w:eastAsia="Calibri" w:hAnsi="Arial"/>
                  <w:color w:val="auto"/>
                  <w:sz w:val="18"/>
                  <w:szCs w:val="18"/>
                </w:rPr>
                <w:t>Regional identification framework</w:t>
              </w:r>
            </w:hyperlink>
          </w:p>
        </w:tc>
        <w:tc>
          <w:tcPr>
            <w:tcW w:w="2010" w:type="dxa"/>
            <w:shd w:val="clear" w:color="auto" w:fill="auto"/>
          </w:tcPr>
          <w:p w14:paraId="195D318A" w14:textId="4ACE760B" w:rsidR="009130C3" w:rsidRPr="00517490" w:rsidRDefault="0011111F" w:rsidP="009130C3">
            <w:pPr>
              <w:ind w:left="102" w:right="102"/>
              <w:rPr>
                <w:rFonts w:ascii="Arial" w:eastAsia="Calibri" w:hAnsi="Arial"/>
                <w:sz w:val="18"/>
                <w:szCs w:val="18"/>
              </w:rPr>
            </w:pPr>
            <w:r>
              <w:rPr>
                <w:rFonts w:ascii="Arial" w:eastAsia="Calibri" w:hAnsi="Arial"/>
                <w:sz w:val="18"/>
                <w:szCs w:val="18"/>
              </w:rPr>
              <w:t>Feb 2025</w:t>
            </w:r>
          </w:p>
        </w:tc>
      </w:tr>
      <w:tr w:rsidR="009130C3" w:rsidRPr="004A44C8" w14:paraId="166C15DB" w14:textId="77777777" w:rsidTr="1946D12F">
        <w:trPr>
          <w:trHeight w:val="280"/>
        </w:trPr>
        <w:tc>
          <w:tcPr>
            <w:tcW w:w="2414" w:type="dxa"/>
            <w:shd w:val="clear" w:color="auto" w:fill="auto"/>
          </w:tcPr>
          <w:p w14:paraId="1A2B6DC1" w14:textId="1E6A32E6" w:rsidR="009130C3" w:rsidRPr="00517490" w:rsidRDefault="009130C3" w:rsidP="009130C3">
            <w:pPr>
              <w:ind w:left="102" w:right="102"/>
              <w:rPr>
                <w:rFonts w:ascii="Arial" w:eastAsia="Calibri" w:hAnsi="Arial"/>
                <w:sz w:val="18"/>
                <w:szCs w:val="18"/>
              </w:rPr>
            </w:pPr>
            <w:r w:rsidRPr="00517490">
              <w:rPr>
                <w:rFonts w:ascii="Arial" w:eastAsia="Calibri" w:hAnsi="Arial"/>
                <w:sz w:val="18"/>
                <w:szCs w:val="18"/>
              </w:rPr>
              <w:t>Emissions</w:t>
            </w:r>
          </w:p>
        </w:tc>
        <w:tc>
          <w:tcPr>
            <w:tcW w:w="5363" w:type="dxa"/>
            <w:shd w:val="clear" w:color="auto" w:fill="auto"/>
          </w:tcPr>
          <w:p w14:paraId="0F1E379E" w14:textId="40FDA5DF" w:rsidR="009130C3" w:rsidRPr="00517490" w:rsidRDefault="00D474FF" w:rsidP="009130C3">
            <w:pPr>
              <w:ind w:left="102" w:right="102"/>
              <w:rPr>
                <w:rFonts w:ascii="Arial" w:eastAsia="Calibri" w:hAnsi="Arial"/>
                <w:sz w:val="18"/>
                <w:szCs w:val="18"/>
              </w:rPr>
            </w:pPr>
            <w:hyperlink r:id="rId26">
              <w:r w:rsidR="009130C3" w:rsidRPr="00517490">
                <w:rPr>
                  <w:rFonts w:ascii="Arial" w:eastAsia="Calibri" w:hAnsi="Arial"/>
                  <w:sz w:val="18"/>
                  <w:szCs w:val="18"/>
                  <w:u w:val="single"/>
                </w:rPr>
                <w:t>Safeguard facilities data</w:t>
              </w:r>
            </w:hyperlink>
            <w:r w:rsidR="009130C3" w:rsidRPr="00517490">
              <w:rPr>
                <w:rFonts w:ascii="Arial" w:eastAsia="Calibri" w:hAnsi="Arial"/>
                <w:sz w:val="18"/>
                <w:szCs w:val="18"/>
              </w:rPr>
              <w:t>, CER</w:t>
            </w:r>
          </w:p>
        </w:tc>
        <w:tc>
          <w:tcPr>
            <w:tcW w:w="2010" w:type="dxa"/>
            <w:shd w:val="clear" w:color="auto" w:fill="auto"/>
          </w:tcPr>
          <w:p w14:paraId="15486C36" w14:textId="26645347" w:rsidR="009130C3" w:rsidRPr="00517490" w:rsidRDefault="009130C3">
            <w:pPr>
              <w:ind w:left="102" w:right="102"/>
              <w:rPr>
                <w:rFonts w:ascii="Arial" w:eastAsia="Calibri" w:hAnsi="Arial"/>
                <w:sz w:val="18"/>
                <w:szCs w:val="18"/>
              </w:rPr>
            </w:pPr>
            <w:r w:rsidRPr="00517490">
              <w:rPr>
                <w:rFonts w:ascii="Arial" w:eastAsia="Calibri" w:hAnsi="Arial"/>
                <w:sz w:val="18"/>
                <w:szCs w:val="18"/>
              </w:rPr>
              <w:t>202</w:t>
            </w:r>
            <w:r w:rsidR="0011111F">
              <w:rPr>
                <w:rFonts w:ascii="Arial" w:eastAsia="Calibri" w:hAnsi="Arial"/>
                <w:sz w:val="18"/>
                <w:szCs w:val="18"/>
              </w:rPr>
              <w:t>3</w:t>
            </w:r>
            <w:r w:rsidRPr="00517490">
              <w:rPr>
                <w:rFonts w:ascii="Arial" w:eastAsia="Calibri" w:hAnsi="Arial"/>
                <w:sz w:val="18"/>
                <w:szCs w:val="18"/>
              </w:rPr>
              <w:t>-2</w:t>
            </w:r>
            <w:r w:rsidR="0011111F">
              <w:rPr>
                <w:rFonts w:ascii="Arial" w:eastAsia="Calibri" w:hAnsi="Arial"/>
                <w:sz w:val="18"/>
                <w:szCs w:val="18"/>
              </w:rPr>
              <w:t>4</w:t>
            </w:r>
          </w:p>
        </w:tc>
      </w:tr>
      <w:tr w:rsidR="009130C3" w:rsidRPr="004A44C8" w14:paraId="26B22BB7" w14:textId="77777777" w:rsidTr="1946D12F">
        <w:trPr>
          <w:trHeight w:hRule="exact" w:val="284"/>
        </w:trPr>
        <w:tc>
          <w:tcPr>
            <w:tcW w:w="9787" w:type="dxa"/>
            <w:gridSpan w:val="3"/>
            <w:shd w:val="clear" w:color="auto" w:fill="E2EFD9"/>
          </w:tcPr>
          <w:p w14:paraId="19CB199B" w14:textId="792CDB5E" w:rsidR="009130C3" w:rsidRPr="00517490" w:rsidRDefault="009130C3" w:rsidP="009130C3">
            <w:pPr>
              <w:shd w:val="clear" w:color="auto" w:fill="E2EFD9"/>
              <w:ind w:left="102" w:right="102"/>
              <w:rPr>
                <w:rFonts w:ascii="Arial" w:eastAsia="Calibri" w:hAnsi="Arial"/>
                <w:sz w:val="18"/>
                <w:szCs w:val="18"/>
              </w:rPr>
            </w:pPr>
            <w:r w:rsidRPr="00517490">
              <w:rPr>
                <w:rFonts w:ascii="Arial" w:eastAsia="Calibri" w:hAnsi="Arial"/>
                <w:sz w:val="18"/>
                <w:szCs w:val="18"/>
              </w:rPr>
              <w:t>Carbon Intensive Industries</w:t>
            </w:r>
          </w:p>
          <w:p w14:paraId="14DABDDB" w14:textId="619A57F2" w:rsidR="009130C3" w:rsidRPr="00517490" w:rsidRDefault="009130C3" w:rsidP="009130C3">
            <w:pPr>
              <w:ind w:left="102" w:right="102"/>
              <w:rPr>
                <w:rFonts w:ascii="Arial" w:eastAsia="Calibri" w:hAnsi="Arial"/>
                <w:sz w:val="18"/>
                <w:szCs w:val="18"/>
              </w:rPr>
            </w:pPr>
          </w:p>
        </w:tc>
      </w:tr>
      <w:tr w:rsidR="009130C3" w:rsidRPr="004A44C8" w14:paraId="16B9AD01" w14:textId="77777777" w:rsidTr="00474832">
        <w:trPr>
          <w:trHeight w:val="1121"/>
        </w:trPr>
        <w:tc>
          <w:tcPr>
            <w:tcW w:w="2414" w:type="dxa"/>
            <w:shd w:val="clear" w:color="auto" w:fill="auto"/>
          </w:tcPr>
          <w:p w14:paraId="0DA26456" w14:textId="308E63E0" w:rsidR="009130C3" w:rsidRPr="00517490" w:rsidRDefault="009130C3" w:rsidP="00517490">
            <w:pPr>
              <w:spacing w:before="100" w:after="100"/>
              <w:ind w:left="100" w:right="100"/>
              <w:rPr>
                <w:rFonts w:ascii="Arial" w:eastAsia="Calibri" w:hAnsi="Arial"/>
                <w:sz w:val="18"/>
                <w:szCs w:val="18"/>
              </w:rPr>
            </w:pPr>
            <w:r w:rsidRPr="00517490">
              <w:rPr>
                <w:rFonts w:ascii="Arial" w:eastAsia="Calibri" w:hAnsi="Arial"/>
                <w:sz w:val="18"/>
                <w:szCs w:val="18"/>
              </w:rPr>
              <w:t>Gas Fired Power Stations</w:t>
            </w:r>
          </w:p>
        </w:tc>
        <w:tc>
          <w:tcPr>
            <w:tcW w:w="5363" w:type="dxa"/>
            <w:shd w:val="clear" w:color="auto" w:fill="auto"/>
          </w:tcPr>
          <w:p w14:paraId="7DA5BA86" w14:textId="24EA26BD" w:rsidR="009130C3" w:rsidRPr="00517490" w:rsidRDefault="00D474FF" w:rsidP="009130C3">
            <w:pPr>
              <w:pBdr>
                <w:top w:val="none" w:sz="0" w:space="0" w:color="000000"/>
                <w:left w:val="none" w:sz="0" w:space="0" w:color="000000"/>
                <w:bottom w:val="none" w:sz="0" w:space="0" w:color="000000"/>
                <w:right w:val="none" w:sz="0" w:space="0" w:color="000000"/>
              </w:pBdr>
              <w:spacing w:before="100" w:after="100"/>
              <w:ind w:left="100" w:right="100"/>
              <w:rPr>
                <w:rFonts w:ascii="Arial" w:eastAsia="Calibri" w:hAnsi="Arial"/>
                <w:sz w:val="18"/>
                <w:szCs w:val="18"/>
              </w:rPr>
            </w:pPr>
            <w:hyperlink r:id="rId27" w:history="1">
              <w:r w:rsidR="009130C3" w:rsidRPr="00517490">
                <w:rPr>
                  <w:rFonts w:ascii="Arial" w:eastAsia="Calibri" w:hAnsi="Arial"/>
                  <w:sz w:val="18"/>
                  <w:szCs w:val="18"/>
                  <w:u w:val="single"/>
                </w:rPr>
                <w:t>Greenhouse and energy information by designated generation facility</w:t>
              </w:r>
            </w:hyperlink>
            <w:r w:rsidR="009130C3" w:rsidRPr="00517490">
              <w:rPr>
                <w:rFonts w:ascii="Arial" w:eastAsia="Calibri" w:hAnsi="Arial"/>
                <w:sz w:val="18"/>
                <w:szCs w:val="18"/>
              </w:rPr>
              <w:t xml:space="preserve">, CER </w:t>
            </w:r>
          </w:p>
          <w:p w14:paraId="29EFEF11" w14:textId="11CC6234" w:rsidR="009130C3" w:rsidRPr="00474832" w:rsidRDefault="00D474FF" w:rsidP="00474832">
            <w:pPr>
              <w:ind w:left="102" w:right="102"/>
              <w:rPr>
                <w:rFonts w:ascii="Arial" w:eastAsia="Calibri" w:hAnsi="Arial"/>
                <w:sz w:val="18"/>
                <w:szCs w:val="18"/>
              </w:rPr>
            </w:pPr>
            <w:hyperlink r:id="rId28" w:history="1">
              <w:r w:rsidR="009130C3" w:rsidRPr="00517490">
                <w:rPr>
                  <w:rFonts w:ascii="Arial" w:eastAsia="Calibri" w:hAnsi="Arial"/>
                  <w:sz w:val="18"/>
                  <w:szCs w:val="18"/>
                  <w:u w:val="single"/>
                </w:rPr>
                <w:t>Greenhouse and energy information - published data highlights</w:t>
              </w:r>
            </w:hyperlink>
            <w:r w:rsidR="009130C3" w:rsidRPr="00517490">
              <w:rPr>
                <w:rFonts w:ascii="Arial" w:eastAsia="Calibri" w:hAnsi="Arial"/>
                <w:sz w:val="18"/>
                <w:szCs w:val="18"/>
              </w:rPr>
              <w:t xml:space="preserve"> (SA) </w:t>
            </w:r>
          </w:p>
        </w:tc>
        <w:tc>
          <w:tcPr>
            <w:tcW w:w="2010" w:type="dxa"/>
            <w:shd w:val="clear" w:color="auto" w:fill="auto"/>
          </w:tcPr>
          <w:p w14:paraId="74B31F03" w14:textId="23078CFC" w:rsidR="009130C3" w:rsidRPr="00517490" w:rsidRDefault="009130C3" w:rsidP="009D2630">
            <w:pPr>
              <w:ind w:left="102" w:right="102"/>
              <w:rPr>
                <w:rFonts w:ascii="Arial" w:eastAsia="Calibri" w:hAnsi="Arial"/>
                <w:sz w:val="18"/>
                <w:szCs w:val="18"/>
              </w:rPr>
            </w:pPr>
            <w:r w:rsidRPr="00517490">
              <w:rPr>
                <w:rFonts w:ascii="Arial" w:eastAsia="Calibri" w:hAnsi="Arial"/>
                <w:sz w:val="18"/>
                <w:szCs w:val="18"/>
              </w:rPr>
              <w:t>202</w:t>
            </w:r>
            <w:r w:rsidR="009D2630" w:rsidRPr="00517490">
              <w:rPr>
                <w:rFonts w:ascii="Arial" w:eastAsia="Calibri" w:hAnsi="Arial"/>
                <w:sz w:val="18"/>
                <w:szCs w:val="18"/>
              </w:rPr>
              <w:t>3</w:t>
            </w:r>
            <w:r w:rsidRPr="00517490">
              <w:rPr>
                <w:rFonts w:ascii="Arial" w:eastAsia="Calibri" w:hAnsi="Arial"/>
                <w:sz w:val="18"/>
                <w:szCs w:val="18"/>
              </w:rPr>
              <w:t>-2</w:t>
            </w:r>
            <w:r w:rsidR="009D2630" w:rsidRPr="00517490">
              <w:rPr>
                <w:rFonts w:ascii="Arial" w:eastAsia="Calibri" w:hAnsi="Arial"/>
                <w:sz w:val="18"/>
                <w:szCs w:val="18"/>
              </w:rPr>
              <w:t>4</w:t>
            </w:r>
          </w:p>
        </w:tc>
      </w:tr>
      <w:tr w:rsidR="009130C3" w:rsidRPr="004A44C8" w14:paraId="27CCC6CF" w14:textId="77777777" w:rsidTr="1946D12F">
        <w:trPr>
          <w:trHeight w:val="280"/>
        </w:trPr>
        <w:tc>
          <w:tcPr>
            <w:tcW w:w="2414" w:type="dxa"/>
            <w:shd w:val="clear" w:color="auto" w:fill="auto"/>
          </w:tcPr>
          <w:p w14:paraId="2BC5C717" w14:textId="410A9150" w:rsidR="009130C3" w:rsidRPr="00517490" w:rsidRDefault="009130C3" w:rsidP="009130C3">
            <w:pPr>
              <w:ind w:left="102" w:right="102"/>
              <w:rPr>
                <w:rFonts w:ascii="Arial" w:eastAsia="Calibri" w:hAnsi="Arial"/>
                <w:sz w:val="18"/>
                <w:szCs w:val="18"/>
              </w:rPr>
            </w:pPr>
            <w:r w:rsidRPr="00517490">
              <w:rPr>
                <w:rFonts w:ascii="Arial" w:eastAsia="Calibri" w:hAnsi="Arial"/>
                <w:sz w:val="18"/>
                <w:szCs w:val="18"/>
              </w:rPr>
              <w:t>Power station closure dates</w:t>
            </w:r>
          </w:p>
        </w:tc>
        <w:tc>
          <w:tcPr>
            <w:tcW w:w="5363" w:type="dxa"/>
            <w:shd w:val="clear" w:color="auto" w:fill="auto"/>
          </w:tcPr>
          <w:p w14:paraId="2D25B9FA" w14:textId="77777777" w:rsidR="009130C3" w:rsidRPr="00517490" w:rsidRDefault="00D474FF" w:rsidP="009130C3">
            <w:pPr>
              <w:ind w:left="102" w:right="102"/>
              <w:rPr>
                <w:rFonts w:ascii="Arial" w:eastAsia="Calibri" w:hAnsi="Arial"/>
                <w:sz w:val="18"/>
                <w:szCs w:val="18"/>
              </w:rPr>
            </w:pPr>
            <w:hyperlink r:id="rId29" w:history="1">
              <w:r w:rsidR="009130C3" w:rsidRPr="00517490">
                <w:rPr>
                  <w:rFonts w:ascii="Arial" w:eastAsia="Calibri" w:hAnsi="Arial"/>
                  <w:sz w:val="18"/>
                  <w:szCs w:val="18"/>
                  <w:u w:val="single"/>
                </w:rPr>
                <w:t>Generation Information</w:t>
              </w:r>
            </w:hyperlink>
            <w:r w:rsidR="009130C3" w:rsidRPr="00517490">
              <w:rPr>
                <w:rFonts w:ascii="Arial" w:eastAsia="Calibri" w:hAnsi="Arial"/>
                <w:sz w:val="18"/>
                <w:szCs w:val="18"/>
              </w:rPr>
              <w:t xml:space="preserve">, AEMO </w:t>
            </w:r>
          </w:p>
          <w:p w14:paraId="5D73801D" w14:textId="77777777" w:rsidR="009130C3" w:rsidRPr="00517490" w:rsidRDefault="009130C3" w:rsidP="009130C3">
            <w:pPr>
              <w:ind w:left="102" w:right="102"/>
            </w:pPr>
          </w:p>
        </w:tc>
        <w:tc>
          <w:tcPr>
            <w:tcW w:w="2010" w:type="dxa"/>
            <w:shd w:val="clear" w:color="auto" w:fill="auto"/>
          </w:tcPr>
          <w:p w14:paraId="3306D2AB" w14:textId="3AD96528" w:rsidR="009130C3" w:rsidRPr="00517490" w:rsidRDefault="009130C3" w:rsidP="009130C3">
            <w:pPr>
              <w:ind w:left="102" w:right="102"/>
              <w:rPr>
                <w:rFonts w:ascii="Arial" w:eastAsia="Calibri" w:hAnsi="Arial"/>
                <w:sz w:val="18"/>
                <w:szCs w:val="18"/>
              </w:rPr>
            </w:pPr>
            <w:r w:rsidRPr="00517490">
              <w:rPr>
                <w:rFonts w:ascii="Arial" w:eastAsia="Calibri" w:hAnsi="Arial"/>
                <w:sz w:val="18"/>
                <w:szCs w:val="18"/>
              </w:rPr>
              <w:t>January 2025</w:t>
            </w:r>
          </w:p>
        </w:tc>
      </w:tr>
      <w:tr w:rsidR="009130C3" w:rsidRPr="004A44C8" w14:paraId="1978443E" w14:textId="77777777" w:rsidTr="1946D12F">
        <w:trPr>
          <w:trHeight w:val="280"/>
        </w:trPr>
        <w:tc>
          <w:tcPr>
            <w:tcW w:w="2414" w:type="dxa"/>
            <w:shd w:val="clear" w:color="auto" w:fill="auto"/>
          </w:tcPr>
          <w:p w14:paraId="6AD8788F" w14:textId="40709A39" w:rsidR="009130C3" w:rsidRPr="00517490" w:rsidRDefault="009130C3" w:rsidP="009130C3">
            <w:pPr>
              <w:ind w:left="102" w:right="102"/>
              <w:rPr>
                <w:rFonts w:ascii="Arial" w:eastAsia="Calibri" w:hAnsi="Arial"/>
                <w:sz w:val="18"/>
                <w:szCs w:val="18"/>
              </w:rPr>
            </w:pPr>
            <w:r w:rsidRPr="00517490">
              <w:rPr>
                <w:rFonts w:ascii="Arial" w:eastAsia="Calibri" w:hAnsi="Arial"/>
                <w:sz w:val="18"/>
                <w:szCs w:val="18"/>
              </w:rPr>
              <w:t>Safeguard facilities</w:t>
            </w:r>
          </w:p>
        </w:tc>
        <w:tc>
          <w:tcPr>
            <w:tcW w:w="5363" w:type="dxa"/>
            <w:shd w:val="clear" w:color="auto" w:fill="auto"/>
          </w:tcPr>
          <w:p w14:paraId="0D9600C3" w14:textId="1ACA4E9A" w:rsidR="009130C3" w:rsidRPr="00517490" w:rsidRDefault="00D474FF">
            <w:pPr>
              <w:ind w:left="102" w:right="102"/>
            </w:pPr>
            <w:hyperlink r:id="rId30">
              <w:r w:rsidR="00402876" w:rsidRPr="00517490">
                <w:rPr>
                  <w:rFonts w:ascii="Arial" w:eastAsia="Calibri" w:hAnsi="Arial"/>
                  <w:sz w:val="18"/>
                  <w:szCs w:val="18"/>
                  <w:u w:val="single"/>
                </w:rPr>
                <w:t>Safeguard facilities data</w:t>
              </w:r>
            </w:hyperlink>
            <w:r w:rsidR="009130C3" w:rsidRPr="00517490">
              <w:rPr>
                <w:rFonts w:ascii="Arial" w:eastAsia="Calibri" w:hAnsi="Arial"/>
                <w:sz w:val="18"/>
                <w:szCs w:val="18"/>
              </w:rPr>
              <w:t>, CER</w:t>
            </w:r>
          </w:p>
        </w:tc>
        <w:tc>
          <w:tcPr>
            <w:tcW w:w="2010" w:type="dxa"/>
            <w:shd w:val="clear" w:color="auto" w:fill="auto"/>
          </w:tcPr>
          <w:p w14:paraId="4EA7E13A" w14:textId="2D91E2E5" w:rsidR="009130C3" w:rsidRPr="00517490" w:rsidRDefault="009130C3">
            <w:pPr>
              <w:ind w:left="102" w:right="102"/>
              <w:rPr>
                <w:rFonts w:ascii="Arial" w:eastAsia="Calibri" w:hAnsi="Arial"/>
                <w:sz w:val="18"/>
                <w:szCs w:val="18"/>
              </w:rPr>
            </w:pPr>
            <w:r w:rsidRPr="00517490">
              <w:rPr>
                <w:rFonts w:ascii="Arial" w:eastAsia="Calibri" w:hAnsi="Arial"/>
                <w:sz w:val="18"/>
                <w:szCs w:val="18"/>
              </w:rPr>
              <w:t>202</w:t>
            </w:r>
            <w:r w:rsidR="00402876">
              <w:rPr>
                <w:rFonts w:ascii="Arial" w:eastAsia="Calibri" w:hAnsi="Arial"/>
                <w:sz w:val="18"/>
                <w:szCs w:val="18"/>
              </w:rPr>
              <w:t>3</w:t>
            </w:r>
            <w:r w:rsidRPr="00517490">
              <w:rPr>
                <w:rFonts w:ascii="Arial" w:eastAsia="Calibri" w:hAnsi="Arial"/>
                <w:sz w:val="18"/>
                <w:szCs w:val="18"/>
              </w:rPr>
              <w:t>-2</w:t>
            </w:r>
            <w:r w:rsidR="00402876">
              <w:rPr>
                <w:rFonts w:ascii="Arial" w:eastAsia="Calibri" w:hAnsi="Arial"/>
                <w:sz w:val="18"/>
                <w:szCs w:val="18"/>
              </w:rPr>
              <w:t>4</w:t>
            </w:r>
          </w:p>
        </w:tc>
      </w:tr>
      <w:tr w:rsidR="009130C3" w:rsidRPr="004A44C8" w14:paraId="50FA532D" w14:textId="77777777" w:rsidTr="1946D12F">
        <w:trPr>
          <w:trHeight w:val="256"/>
        </w:trPr>
        <w:tc>
          <w:tcPr>
            <w:tcW w:w="9787" w:type="dxa"/>
            <w:gridSpan w:val="3"/>
            <w:shd w:val="clear" w:color="auto" w:fill="E2EFD9"/>
          </w:tcPr>
          <w:p w14:paraId="4B8F3BEA" w14:textId="7F0BD1C8" w:rsidR="009130C3" w:rsidRPr="00517490" w:rsidRDefault="009130C3" w:rsidP="009130C3">
            <w:pPr>
              <w:ind w:left="102" w:right="102"/>
              <w:rPr>
                <w:rFonts w:ascii="Arial" w:eastAsia="Calibri" w:hAnsi="Arial"/>
                <w:sz w:val="18"/>
                <w:szCs w:val="18"/>
              </w:rPr>
            </w:pPr>
            <w:r w:rsidRPr="00517490">
              <w:rPr>
                <w:rFonts w:ascii="Arial" w:eastAsia="Calibri" w:hAnsi="Arial"/>
                <w:sz w:val="18"/>
                <w:szCs w:val="18"/>
              </w:rPr>
              <w:t xml:space="preserve">Major Industries </w:t>
            </w:r>
          </w:p>
        </w:tc>
      </w:tr>
      <w:tr w:rsidR="00AE719A" w:rsidRPr="004A44C8" w14:paraId="28931805" w14:textId="77777777" w:rsidTr="1946D12F">
        <w:trPr>
          <w:trHeight w:val="280"/>
        </w:trPr>
        <w:tc>
          <w:tcPr>
            <w:tcW w:w="2414" w:type="dxa"/>
            <w:shd w:val="clear" w:color="auto" w:fill="auto"/>
          </w:tcPr>
          <w:p w14:paraId="7FC000B0" w14:textId="65D88954" w:rsidR="1946D12F" w:rsidRDefault="1946D12F" w:rsidP="1946D12F">
            <w:pPr>
              <w:ind w:left="102" w:right="102"/>
              <w:rPr>
                <w:rFonts w:ascii="Arial" w:eastAsia="Arial" w:hAnsi="Arial" w:cs="Arial"/>
                <w:color w:val="000000" w:themeColor="text1"/>
                <w:sz w:val="18"/>
                <w:szCs w:val="18"/>
              </w:rPr>
            </w:pPr>
            <w:r w:rsidRPr="1946D12F">
              <w:rPr>
                <w:rFonts w:ascii="Arial" w:eastAsia="Arial" w:hAnsi="Arial" w:cs="Arial"/>
                <w:color w:val="000000" w:themeColor="text1"/>
                <w:sz w:val="18"/>
                <w:szCs w:val="18"/>
              </w:rPr>
              <w:t>Ranked Industries by most value</w:t>
            </w:r>
          </w:p>
        </w:tc>
        <w:tc>
          <w:tcPr>
            <w:tcW w:w="5363" w:type="dxa"/>
            <w:shd w:val="clear" w:color="auto" w:fill="auto"/>
          </w:tcPr>
          <w:p w14:paraId="271A42F4" w14:textId="2418A99F" w:rsidR="1946D12F" w:rsidRDefault="00D474FF" w:rsidP="1946D12F">
            <w:pPr>
              <w:ind w:left="102" w:right="102"/>
              <w:rPr>
                <w:rFonts w:ascii="Arial" w:eastAsia="Arial" w:hAnsi="Arial" w:cs="Arial"/>
                <w:color w:val="000000" w:themeColor="text1"/>
                <w:sz w:val="18"/>
                <w:szCs w:val="18"/>
              </w:rPr>
            </w:pPr>
            <w:hyperlink r:id="rId31">
              <w:r w:rsidR="1946D12F" w:rsidRPr="1946D12F">
                <w:rPr>
                  <w:rStyle w:val="Hyperlink"/>
                  <w:rFonts w:ascii="Arial" w:eastAsia="Arial" w:hAnsi="Arial" w:cs="Arial"/>
                  <w:sz w:val="18"/>
                  <w:szCs w:val="18"/>
                </w:rPr>
                <w:t>Economic data</w:t>
              </w:r>
            </w:hyperlink>
            <w:r w:rsidR="1946D12F" w:rsidRPr="1946D12F">
              <w:rPr>
                <w:rFonts w:ascii="Arial" w:eastAsia="Arial" w:hAnsi="Arial" w:cs="Arial"/>
                <w:color w:val="000000" w:themeColor="text1"/>
                <w:sz w:val="18"/>
                <w:szCs w:val="18"/>
              </w:rPr>
              <w:t>, REMPLAN</w:t>
            </w:r>
          </w:p>
        </w:tc>
        <w:tc>
          <w:tcPr>
            <w:tcW w:w="2010" w:type="dxa"/>
            <w:shd w:val="clear" w:color="auto" w:fill="auto"/>
          </w:tcPr>
          <w:p w14:paraId="01881F17" w14:textId="164B92FC" w:rsidR="1946D12F" w:rsidRDefault="1946D12F" w:rsidP="1946D12F">
            <w:pPr>
              <w:ind w:left="102" w:right="102"/>
              <w:rPr>
                <w:rFonts w:ascii="Arial" w:eastAsia="Arial" w:hAnsi="Arial" w:cs="Arial"/>
                <w:color w:val="000000" w:themeColor="text1"/>
                <w:sz w:val="18"/>
                <w:szCs w:val="18"/>
              </w:rPr>
            </w:pPr>
            <w:r w:rsidRPr="1946D12F">
              <w:rPr>
                <w:rFonts w:ascii="Arial" w:eastAsia="Arial" w:hAnsi="Arial" w:cs="Arial"/>
                <w:color w:val="000000" w:themeColor="text1"/>
                <w:sz w:val="18"/>
                <w:szCs w:val="18"/>
              </w:rPr>
              <w:t>2025</w:t>
            </w:r>
          </w:p>
        </w:tc>
      </w:tr>
      <w:tr w:rsidR="00AE719A" w14:paraId="3B52CF2F" w14:textId="77777777" w:rsidTr="1946D12F">
        <w:trPr>
          <w:trHeight w:val="280"/>
        </w:trPr>
        <w:tc>
          <w:tcPr>
            <w:tcW w:w="2414" w:type="dxa"/>
            <w:shd w:val="clear" w:color="auto" w:fill="auto"/>
          </w:tcPr>
          <w:p w14:paraId="16FC876B" w14:textId="5BAE6D97" w:rsidR="1946D12F" w:rsidRDefault="1946D12F" w:rsidP="1946D12F">
            <w:pPr>
              <w:ind w:left="102" w:right="102"/>
              <w:rPr>
                <w:rFonts w:ascii="Arial" w:eastAsia="Arial" w:hAnsi="Arial" w:cs="Arial"/>
                <w:color w:val="000000" w:themeColor="text1"/>
                <w:sz w:val="18"/>
                <w:szCs w:val="18"/>
              </w:rPr>
            </w:pPr>
            <w:r w:rsidRPr="1946D12F">
              <w:rPr>
                <w:rFonts w:ascii="Arial" w:eastAsia="Arial" w:hAnsi="Arial" w:cs="Arial"/>
                <w:color w:val="000000" w:themeColor="text1"/>
                <w:sz w:val="18"/>
                <w:szCs w:val="18"/>
              </w:rPr>
              <w:t xml:space="preserve">Ranked Employing Industries </w:t>
            </w:r>
          </w:p>
        </w:tc>
        <w:tc>
          <w:tcPr>
            <w:tcW w:w="5363" w:type="dxa"/>
            <w:shd w:val="clear" w:color="auto" w:fill="auto"/>
          </w:tcPr>
          <w:p w14:paraId="63EC2ABB" w14:textId="231DB127" w:rsidR="1946D12F" w:rsidRDefault="00D474FF" w:rsidP="1946D12F">
            <w:pPr>
              <w:ind w:left="102" w:right="102"/>
              <w:rPr>
                <w:rFonts w:ascii="Arial" w:eastAsia="Arial" w:hAnsi="Arial" w:cs="Arial"/>
                <w:color w:val="000000" w:themeColor="text1"/>
                <w:sz w:val="18"/>
                <w:szCs w:val="18"/>
              </w:rPr>
            </w:pPr>
            <w:hyperlink r:id="rId32">
              <w:r w:rsidR="1946D12F" w:rsidRPr="1946D12F">
                <w:rPr>
                  <w:rStyle w:val="Hyperlink"/>
                  <w:rFonts w:ascii="Arial" w:eastAsia="Arial" w:hAnsi="Arial" w:cs="Arial"/>
                  <w:color w:val="000000" w:themeColor="text1"/>
                  <w:sz w:val="18"/>
                  <w:szCs w:val="18"/>
                </w:rPr>
                <w:t>Census</w:t>
              </w:r>
            </w:hyperlink>
            <w:r w:rsidR="1946D12F" w:rsidRPr="1946D12F">
              <w:rPr>
                <w:rFonts w:ascii="Arial" w:eastAsia="Arial" w:hAnsi="Arial" w:cs="Arial"/>
                <w:color w:val="000000" w:themeColor="text1"/>
                <w:sz w:val="18"/>
                <w:szCs w:val="18"/>
              </w:rPr>
              <w:t>, ABS</w:t>
            </w:r>
          </w:p>
        </w:tc>
        <w:tc>
          <w:tcPr>
            <w:tcW w:w="2010" w:type="dxa"/>
            <w:shd w:val="clear" w:color="auto" w:fill="auto"/>
          </w:tcPr>
          <w:p w14:paraId="18C55897" w14:textId="320B1EEE" w:rsidR="1946D12F" w:rsidRDefault="1946D12F" w:rsidP="1946D12F">
            <w:pPr>
              <w:ind w:left="102" w:right="102"/>
              <w:rPr>
                <w:rFonts w:ascii="Arial" w:eastAsia="Arial" w:hAnsi="Arial" w:cs="Arial"/>
                <w:color w:val="000000" w:themeColor="text1"/>
                <w:sz w:val="18"/>
                <w:szCs w:val="18"/>
              </w:rPr>
            </w:pPr>
            <w:r w:rsidRPr="1946D12F">
              <w:rPr>
                <w:rFonts w:ascii="Arial" w:eastAsia="Arial" w:hAnsi="Arial" w:cs="Arial"/>
                <w:color w:val="000000" w:themeColor="text1"/>
                <w:sz w:val="18"/>
                <w:szCs w:val="18"/>
              </w:rPr>
              <w:t>2021</w:t>
            </w:r>
          </w:p>
        </w:tc>
      </w:tr>
      <w:tr w:rsidR="009130C3" w:rsidRPr="004A44C8" w14:paraId="27A38FC0" w14:textId="77777777" w:rsidTr="1946D12F">
        <w:trPr>
          <w:trHeight w:val="280"/>
        </w:trPr>
        <w:tc>
          <w:tcPr>
            <w:tcW w:w="9787" w:type="dxa"/>
            <w:gridSpan w:val="3"/>
            <w:shd w:val="clear" w:color="auto" w:fill="E2EFD9"/>
          </w:tcPr>
          <w:p w14:paraId="48094B89" w14:textId="4F3E2B5A" w:rsidR="009130C3" w:rsidRPr="00517490" w:rsidRDefault="009130C3" w:rsidP="009130C3">
            <w:pPr>
              <w:ind w:left="102" w:right="102"/>
              <w:rPr>
                <w:rFonts w:ascii="Arial" w:eastAsia="Calibri" w:hAnsi="Arial"/>
                <w:sz w:val="18"/>
                <w:szCs w:val="18"/>
              </w:rPr>
            </w:pPr>
            <w:r w:rsidRPr="00517490">
              <w:rPr>
                <w:rFonts w:ascii="Arial" w:eastAsia="Calibri" w:hAnsi="Arial"/>
                <w:sz w:val="18"/>
                <w:szCs w:val="18"/>
              </w:rPr>
              <w:t>Major Investments</w:t>
            </w:r>
          </w:p>
        </w:tc>
      </w:tr>
      <w:tr w:rsidR="00517490" w:rsidRPr="004A44C8" w14:paraId="00ABE80A" w14:textId="77777777" w:rsidTr="1946D12F">
        <w:trPr>
          <w:trHeight w:val="280"/>
        </w:trPr>
        <w:tc>
          <w:tcPr>
            <w:tcW w:w="2414" w:type="dxa"/>
            <w:shd w:val="clear" w:color="auto" w:fill="FFFFFF" w:themeFill="background1"/>
          </w:tcPr>
          <w:p w14:paraId="48CE8F71" w14:textId="77B21286" w:rsidR="00517490" w:rsidRPr="00517490" w:rsidRDefault="00517490" w:rsidP="00517490">
            <w:pPr>
              <w:ind w:left="102" w:right="102"/>
              <w:rPr>
                <w:rFonts w:ascii="Arial" w:eastAsia="Calibri" w:hAnsi="Arial"/>
                <w:sz w:val="18"/>
                <w:szCs w:val="18"/>
              </w:rPr>
            </w:pPr>
            <w:r w:rsidRPr="00517490">
              <w:rPr>
                <w:rFonts w:ascii="Arial" w:eastAsia="Calibri" w:hAnsi="Arial"/>
                <w:sz w:val="18"/>
              </w:rPr>
              <w:t>All</w:t>
            </w:r>
          </w:p>
        </w:tc>
        <w:tc>
          <w:tcPr>
            <w:tcW w:w="5363" w:type="dxa"/>
            <w:shd w:val="clear" w:color="auto" w:fill="FFFFFF" w:themeFill="background1"/>
          </w:tcPr>
          <w:p w14:paraId="641B777B" w14:textId="77777777" w:rsidR="00517490" w:rsidRPr="00517490" w:rsidRDefault="00D474FF" w:rsidP="00517490">
            <w:pPr>
              <w:ind w:left="102" w:right="102"/>
              <w:rPr>
                <w:rFonts w:ascii="Arial" w:eastAsia="Calibri" w:hAnsi="Arial"/>
                <w:sz w:val="18"/>
                <w:szCs w:val="18"/>
                <w:u w:val="single"/>
              </w:rPr>
            </w:pPr>
            <w:hyperlink r:id="rId33" w:history="1">
              <w:r w:rsidR="00517490" w:rsidRPr="00517490">
                <w:rPr>
                  <w:rStyle w:val="Hyperlink"/>
                  <w:rFonts w:ascii="Arial" w:eastAsia="Calibri" w:hAnsi="Arial"/>
                  <w:color w:val="auto"/>
                  <w:sz w:val="18"/>
                  <w:szCs w:val="18"/>
                </w:rPr>
                <w:t>Funded projects</w:t>
              </w:r>
            </w:hyperlink>
            <w:r w:rsidR="00517490" w:rsidRPr="00517490">
              <w:rPr>
                <w:rFonts w:ascii="Arial" w:eastAsia="Calibri" w:hAnsi="Arial"/>
                <w:sz w:val="18"/>
                <w:szCs w:val="18"/>
              </w:rPr>
              <w:t>, ARENA</w:t>
            </w:r>
            <w:r w:rsidR="00517490" w:rsidRPr="00517490">
              <w:rPr>
                <w:rFonts w:ascii="Arial" w:eastAsia="Calibri" w:hAnsi="Arial"/>
                <w:sz w:val="18"/>
                <w:szCs w:val="18"/>
              </w:rPr>
              <w:tab/>
            </w:r>
          </w:p>
          <w:p w14:paraId="0CC39283" w14:textId="77777777" w:rsidR="00517490" w:rsidRPr="00517490" w:rsidRDefault="00D474FF" w:rsidP="00517490">
            <w:pPr>
              <w:ind w:left="102" w:right="102"/>
              <w:rPr>
                <w:rFonts w:ascii="Arial" w:eastAsia="Calibri" w:hAnsi="Arial"/>
                <w:sz w:val="18"/>
                <w:szCs w:val="18"/>
                <w:u w:val="single"/>
              </w:rPr>
            </w:pPr>
            <w:hyperlink r:id="rId34" w:history="1">
              <w:r w:rsidR="00517490" w:rsidRPr="00517490">
                <w:rPr>
                  <w:rStyle w:val="Hyperlink"/>
                  <w:rFonts w:ascii="Arial" w:eastAsia="Calibri" w:hAnsi="Arial"/>
                  <w:color w:val="auto"/>
                  <w:sz w:val="18"/>
                  <w:szCs w:val="18"/>
                </w:rPr>
                <w:t>HyResource</w:t>
              </w:r>
            </w:hyperlink>
            <w:r w:rsidR="00517490" w:rsidRPr="00517490">
              <w:rPr>
                <w:rFonts w:ascii="Arial" w:eastAsia="Calibri" w:hAnsi="Arial"/>
                <w:sz w:val="18"/>
                <w:szCs w:val="18"/>
              </w:rPr>
              <w:t xml:space="preserve">, CSIRO </w:t>
            </w:r>
          </w:p>
          <w:p w14:paraId="3761C1F6" w14:textId="45D8637C" w:rsidR="00517490" w:rsidRPr="00517490" w:rsidRDefault="00D474FF" w:rsidP="00517490">
            <w:pPr>
              <w:ind w:left="102" w:right="102"/>
              <w:rPr>
                <w:rFonts w:ascii="Arial" w:eastAsia="Calibri" w:hAnsi="Arial"/>
              </w:rPr>
            </w:pPr>
            <w:hyperlink r:id="rId35" w:history="1">
              <w:r w:rsidR="00517490" w:rsidRPr="00517490">
                <w:rPr>
                  <w:rStyle w:val="Hyperlink"/>
                  <w:rFonts w:ascii="Arial" w:eastAsia="Calibri" w:hAnsi="Arial"/>
                  <w:color w:val="auto"/>
                  <w:sz w:val="18"/>
                  <w:szCs w:val="18"/>
                </w:rPr>
                <w:t>Resources and Energy Major Projects</w:t>
              </w:r>
            </w:hyperlink>
            <w:r w:rsidR="00517490" w:rsidRPr="00517490">
              <w:rPr>
                <w:rFonts w:ascii="Arial" w:eastAsia="Calibri" w:hAnsi="Arial"/>
                <w:sz w:val="18"/>
                <w:szCs w:val="18"/>
              </w:rPr>
              <w:t>, DISR</w:t>
            </w:r>
          </w:p>
        </w:tc>
        <w:tc>
          <w:tcPr>
            <w:tcW w:w="2010" w:type="dxa"/>
            <w:shd w:val="clear" w:color="auto" w:fill="FFFFFF" w:themeFill="background1"/>
          </w:tcPr>
          <w:p w14:paraId="17D025C6" w14:textId="77777777" w:rsidR="00517490" w:rsidRPr="00517490" w:rsidRDefault="00517490" w:rsidP="00517490">
            <w:pPr>
              <w:ind w:left="102" w:right="102"/>
              <w:rPr>
                <w:rFonts w:ascii="Arial" w:eastAsia="Calibri" w:hAnsi="Arial"/>
                <w:sz w:val="18"/>
                <w:szCs w:val="18"/>
              </w:rPr>
            </w:pPr>
            <w:r w:rsidRPr="00517490">
              <w:rPr>
                <w:rFonts w:ascii="Arial" w:eastAsia="Calibri" w:hAnsi="Arial"/>
                <w:sz w:val="18"/>
                <w:szCs w:val="18"/>
              </w:rPr>
              <w:t>2025</w:t>
            </w:r>
          </w:p>
          <w:p w14:paraId="2745DAE6" w14:textId="77777777" w:rsidR="00517490" w:rsidRPr="00517490" w:rsidRDefault="00517490" w:rsidP="00517490">
            <w:pPr>
              <w:ind w:left="102" w:right="102"/>
              <w:rPr>
                <w:rFonts w:ascii="Arial" w:eastAsia="Calibri" w:hAnsi="Arial"/>
                <w:sz w:val="18"/>
                <w:szCs w:val="18"/>
              </w:rPr>
            </w:pPr>
            <w:r w:rsidRPr="00517490">
              <w:rPr>
                <w:rFonts w:ascii="Arial" w:eastAsia="Calibri" w:hAnsi="Arial"/>
                <w:sz w:val="18"/>
                <w:szCs w:val="18"/>
              </w:rPr>
              <w:t>2025</w:t>
            </w:r>
          </w:p>
          <w:p w14:paraId="3C5AC106" w14:textId="2D92E6EE" w:rsidR="00517490" w:rsidRPr="00517490" w:rsidRDefault="00517490" w:rsidP="00517490">
            <w:pPr>
              <w:ind w:left="102" w:right="102"/>
              <w:rPr>
                <w:rFonts w:ascii="Arial" w:eastAsia="Calibri" w:hAnsi="Arial"/>
                <w:sz w:val="18"/>
                <w:szCs w:val="18"/>
              </w:rPr>
            </w:pPr>
            <w:r w:rsidRPr="00517490">
              <w:rPr>
                <w:rFonts w:ascii="Arial" w:eastAsia="Calibri" w:hAnsi="Arial"/>
                <w:sz w:val="18"/>
                <w:szCs w:val="18"/>
              </w:rPr>
              <w:t>2024</w:t>
            </w:r>
          </w:p>
        </w:tc>
      </w:tr>
      <w:tr w:rsidR="009130C3" w:rsidRPr="004A44C8" w14:paraId="111B94BB" w14:textId="77777777" w:rsidTr="1946D12F">
        <w:trPr>
          <w:trHeight w:val="280"/>
        </w:trPr>
        <w:tc>
          <w:tcPr>
            <w:tcW w:w="9787" w:type="dxa"/>
            <w:gridSpan w:val="3"/>
            <w:shd w:val="clear" w:color="auto" w:fill="E2EFD9"/>
          </w:tcPr>
          <w:p w14:paraId="5DF1677A" w14:textId="0BA9585B" w:rsidR="009130C3" w:rsidRPr="00517490" w:rsidRDefault="009130C3" w:rsidP="009130C3">
            <w:pPr>
              <w:ind w:left="102" w:right="102"/>
              <w:rPr>
                <w:rFonts w:ascii="Arial" w:eastAsia="Calibri" w:hAnsi="Arial"/>
                <w:sz w:val="18"/>
                <w:szCs w:val="18"/>
              </w:rPr>
            </w:pPr>
            <w:r w:rsidRPr="00517490">
              <w:rPr>
                <w:rFonts w:ascii="Arial" w:eastAsia="Calibri" w:hAnsi="Arial"/>
                <w:sz w:val="18"/>
                <w:szCs w:val="18"/>
              </w:rPr>
              <w:t>Transmission Infrastructure Projects</w:t>
            </w:r>
          </w:p>
        </w:tc>
      </w:tr>
      <w:tr w:rsidR="009130C3" w:rsidRPr="004A44C8" w14:paraId="554EF376" w14:textId="77777777" w:rsidTr="1946D12F">
        <w:trPr>
          <w:trHeight w:val="280"/>
        </w:trPr>
        <w:tc>
          <w:tcPr>
            <w:tcW w:w="2414" w:type="dxa"/>
          </w:tcPr>
          <w:p w14:paraId="6A258DF7" w14:textId="06FDBCE5" w:rsidR="009130C3" w:rsidRPr="00517490" w:rsidRDefault="009130C3" w:rsidP="009130C3">
            <w:pPr>
              <w:ind w:left="102" w:right="102"/>
              <w:rPr>
                <w:rFonts w:ascii="Arial" w:eastAsia="Calibri" w:hAnsi="Arial"/>
                <w:sz w:val="18"/>
              </w:rPr>
            </w:pPr>
            <w:r w:rsidRPr="00517490">
              <w:rPr>
                <w:rFonts w:ascii="Arial" w:eastAsia="Calibri" w:hAnsi="Arial" w:cs="Arial"/>
                <w:sz w:val="18"/>
                <w:szCs w:val="18"/>
              </w:rPr>
              <w:t>All</w:t>
            </w:r>
            <w:r w:rsidRPr="00517490">
              <w:rPr>
                <w:rFonts w:ascii="Arial" w:eastAsia="Calibri" w:hAnsi="Arial"/>
                <w:sz w:val="18"/>
                <w:szCs w:val="18"/>
              </w:rPr>
              <w:t> </w:t>
            </w:r>
          </w:p>
        </w:tc>
        <w:tc>
          <w:tcPr>
            <w:tcW w:w="5363" w:type="dxa"/>
          </w:tcPr>
          <w:p w14:paraId="3DC43A3C" w14:textId="77777777" w:rsidR="009130C3" w:rsidRPr="00517490" w:rsidRDefault="00D474FF" w:rsidP="009130C3">
            <w:pPr>
              <w:ind w:left="102" w:right="102"/>
              <w:rPr>
                <w:rFonts w:ascii="Arial" w:eastAsia="Calibri" w:hAnsi="Arial"/>
                <w:sz w:val="18"/>
              </w:rPr>
            </w:pPr>
            <w:hyperlink r:id="rId36" w:tgtFrame="_blank" w:history="1">
              <w:r w:rsidR="009130C3" w:rsidRPr="00517490">
                <w:rPr>
                  <w:rFonts w:ascii="Arial" w:eastAsia="Calibri" w:hAnsi="Arial" w:cs="Arial"/>
                  <w:sz w:val="18"/>
                  <w:szCs w:val="18"/>
                  <w:u w:val="single"/>
                </w:rPr>
                <w:t>Integrated System Plan</w:t>
              </w:r>
            </w:hyperlink>
            <w:r w:rsidR="009130C3" w:rsidRPr="00517490">
              <w:rPr>
                <w:rFonts w:ascii="Arial" w:eastAsia="Calibri" w:hAnsi="Arial" w:cs="Arial"/>
                <w:sz w:val="18"/>
                <w:szCs w:val="18"/>
              </w:rPr>
              <w:t>, AEMO</w:t>
            </w:r>
            <w:r w:rsidR="009130C3" w:rsidRPr="00517490">
              <w:rPr>
                <w:rFonts w:ascii="Arial" w:eastAsia="Calibri" w:hAnsi="Arial"/>
                <w:sz w:val="18"/>
                <w:szCs w:val="18"/>
              </w:rPr>
              <w:t> </w:t>
            </w:r>
          </w:p>
        </w:tc>
        <w:tc>
          <w:tcPr>
            <w:tcW w:w="2010" w:type="dxa"/>
          </w:tcPr>
          <w:p w14:paraId="2BFAF327" w14:textId="06C9CE58" w:rsidR="009130C3" w:rsidRPr="00517490" w:rsidRDefault="009130C3" w:rsidP="009130C3">
            <w:pPr>
              <w:ind w:left="102" w:right="102"/>
              <w:rPr>
                <w:rFonts w:ascii="Arial" w:eastAsia="Calibri" w:hAnsi="Arial"/>
                <w:sz w:val="18"/>
              </w:rPr>
            </w:pPr>
            <w:r w:rsidRPr="00517490">
              <w:rPr>
                <w:rFonts w:ascii="Arial" w:eastAsia="Calibri" w:hAnsi="Arial" w:cs="Arial"/>
                <w:sz w:val="18"/>
                <w:szCs w:val="18"/>
              </w:rPr>
              <w:t>June 2024</w:t>
            </w:r>
            <w:r w:rsidRPr="00517490">
              <w:rPr>
                <w:rFonts w:ascii="Arial" w:eastAsia="Calibri" w:hAnsi="Arial"/>
                <w:sz w:val="18"/>
                <w:szCs w:val="18"/>
              </w:rPr>
              <w:t> </w:t>
            </w:r>
          </w:p>
        </w:tc>
      </w:tr>
      <w:tr w:rsidR="009130C3" w:rsidRPr="004A44C8" w14:paraId="02FBFAC0" w14:textId="77777777" w:rsidTr="1946D12F">
        <w:trPr>
          <w:trHeight w:hRule="exact" w:val="284"/>
        </w:trPr>
        <w:tc>
          <w:tcPr>
            <w:tcW w:w="9787" w:type="dxa"/>
            <w:gridSpan w:val="3"/>
            <w:shd w:val="clear" w:color="auto" w:fill="E2EFD9"/>
          </w:tcPr>
          <w:p w14:paraId="7A9CC26F" w14:textId="69CD5F31" w:rsidR="009130C3" w:rsidRPr="00517490" w:rsidRDefault="009130C3" w:rsidP="009130C3">
            <w:pPr>
              <w:ind w:left="102" w:right="102"/>
              <w:rPr>
                <w:rFonts w:ascii="Arial" w:eastAsia="Calibri" w:hAnsi="Arial" w:cs="Arial"/>
                <w:sz w:val="18"/>
                <w:szCs w:val="18"/>
              </w:rPr>
            </w:pPr>
            <w:r w:rsidRPr="00517490">
              <w:rPr>
                <w:rFonts w:ascii="Arial" w:eastAsia="Calibri" w:hAnsi="Arial" w:cs="Arial"/>
                <w:sz w:val="18"/>
                <w:szCs w:val="18"/>
              </w:rPr>
              <w:t>Employment</w:t>
            </w:r>
          </w:p>
          <w:p w14:paraId="4FF4F230" w14:textId="0985B715" w:rsidR="009130C3" w:rsidRPr="00517490" w:rsidRDefault="009130C3" w:rsidP="009130C3">
            <w:pPr>
              <w:ind w:left="102" w:right="102"/>
              <w:rPr>
                <w:rFonts w:ascii="Arial" w:eastAsia="Calibri" w:hAnsi="Arial" w:cs="Arial"/>
                <w:sz w:val="18"/>
                <w:szCs w:val="18"/>
              </w:rPr>
            </w:pPr>
          </w:p>
        </w:tc>
      </w:tr>
      <w:tr w:rsidR="009130C3" w:rsidRPr="004A44C8" w14:paraId="4446FBD6" w14:textId="77777777" w:rsidTr="00474832">
        <w:trPr>
          <w:trHeight w:val="695"/>
        </w:trPr>
        <w:tc>
          <w:tcPr>
            <w:tcW w:w="2414" w:type="dxa"/>
          </w:tcPr>
          <w:p w14:paraId="77F52CB1" w14:textId="7437535B" w:rsidR="009130C3" w:rsidRPr="00517490" w:rsidRDefault="009130C3" w:rsidP="009130C3">
            <w:pPr>
              <w:ind w:left="102" w:right="102"/>
              <w:rPr>
                <w:rFonts w:ascii="Arial" w:eastAsia="Calibri" w:hAnsi="Arial" w:cs="Arial"/>
                <w:sz w:val="18"/>
                <w:szCs w:val="18"/>
              </w:rPr>
            </w:pPr>
            <w:r w:rsidRPr="00517490">
              <w:rPr>
                <w:rFonts w:ascii="Arial" w:eastAsia="Calibri" w:hAnsi="Arial"/>
                <w:sz w:val="18"/>
                <w:szCs w:val="18"/>
              </w:rPr>
              <w:t xml:space="preserve">Average working age, median income, labour force participation </w:t>
            </w:r>
          </w:p>
        </w:tc>
        <w:tc>
          <w:tcPr>
            <w:tcW w:w="5363" w:type="dxa"/>
          </w:tcPr>
          <w:p w14:paraId="13C0759E" w14:textId="65DC57CA" w:rsidR="009130C3" w:rsidRPr="00517490" w:rsidRDefault="00D474FF" w:rsidP="009130C3">
            <w:pPr>
              <w:ind w:left="102" w:right="102"/>
            </w:pPr>
            <w:hyperlink r:id="rId37" w:history="1">
              <w:r w:rsidR="009130C3" w:rsidRPr="00517490">
                <w:rPr>
                  <w:rFonts w:ascii="Arial" w:eastAsia="Calibri" w:hAnsi="Arial"/>
                  <w:sz w:val="18"/>
                  <w:szCs w:val="18"/>
                  <w:u w:val="single"/>
                </w:rPr>
                <w:t>Census</w:t>
              </w:r>
            </w:hyperlink>
            <w:r w:rsidR="009130C3" w:rsidRPr="00517490">
              <w:rPr>
                <w:rFonts w:ascii="Arial" w:eastAsia="Calibri" w:hAnsi="Arial"/>
                <w:sz w:val="18"/>
                <w:szCs w:val="18"/>
              </w:rPr>
              <w:t>, ABS</w:t>
            </w:r>
          </w:p>
        </w:tc>
        <w:tc>
          <w:tcPr>
            <w:tcW w:w="2010" w:type="dxa"/>
          </w:tcPr>
          <w:p w14:paraId="596CF6DA" w14:textId="3C5DC40F" w:rsidR="009130C3" w:rsidRPr="00517490" w:rsidRDefault="009130C3" w:rsidP="009130C3">
            <w:pPr>
              <w:ind w:left="102" w:right="102"/>
              <w:rPr>
                <w:rFonts w:ascii="Arial" w:eastAsia="Calibri" w:hAnsi="Arial" w:cs="Arial"/>
                <w:sz w:val="18"/>
                <w:szCs w:val="18"/>
              </w:rPr>
            </w:pPr>
            <w:r w:rsidRPr="00517490">
              <w:rPr>
                <w:rFonts w:ascii="Arial" w:eastAsia="Calibri" w:hAnsi="Arial"/>
                <w:sz w:val="18"/>
                <w:szCs w:val="18"/>
              </w:rPr>
              <w:t>2021</w:t>
            </w:r>
          </w:p>
        </w:tc>
      </w:tr>
      <w:tr w:rsidR="009130C3" w:rsidRPr="004A44C8" w14:paraId="66B8F3E6" w14:textId="77777777" w:rsidTr="1946D12F">
        <w:trPr>
          <w:trHeight w:val="280"/>
        </w:trPr>
        <w:tc>
          <w:tcPr>
            <w:tcW w:w="2414" w:type="dxa"/>
          </w:tcPr>
          <w:p w14:paraId="164A477F" w14:textId="58FB50F6" w:rsidR="009130C3" w:rsidRPr="00517490" w:rsidRDefault="009130C3" w:rsidP="009130C3">
            <w:pPr>
              <w:ind w:left="102" w:right="102"/>
              <w:rPr>
                <w:rFonts w:ascii="Arial" w:eastAsia="Calibri" w:hAnsi="Arial" w:cs="Arial"/>
                <w:sz w:val="18"/>
                <w:szCs w:val="18"/>
              </w:rPr>
            </w:pPr>
            <w:r w:rsidRPr="00517490">
              <w:rPr>
                <w:rFonts w:ascii="Arial" w:eastAsia="Calibri" w:hAnsi="Arial"/>
                <w:sz w:val="18"/>
                <w:szCs w:val="18"/>
              </w:rPr>
              <w:t>Regional Labour Market Index</w:t>
            </w:r>
          </w:p>
        </w:tc>
        <w:tc>
          <w:tcPr>
            <w:tcW w:w="5363" w:type="dxa"/>
          </w:tcPr>
          <w:p w14:paraId="3AA593CD" w14:textId="3E7C1E20" w:rsidR="009130C3" w:rsidRPr="00517490" w:rsidRDefault="00D474FF" w:rsidP="009130C3">
            <w:pPr>
              <w:ind w:left="102" w:right="102"/>
            </w:pPr>
            <w:hyperlink r:id="rId38" w:history="1">
              <w:r w:rsidR="009130C3" w:rsidRPr="00517490">
                <w:rPr>
                  <w:rFonts w:ascii="Arial" w:eastAsia="Calibri" w:hAnsi="Arial"/>
                  <w:sz w:val="18"/>
                  <w:szCs w:val="18"/>
                  <w:u w:val="single"/>
                </w:rPr>
                <w:t>Regional Labour Market Indicator,</w:t>
              </w:r>
              <w:r w:rsidR="009130C3" w:rsidRPr="00517490">
                <w:rPr>
                  <w:rFonts w:ascii="Arial" w:eastAsia="Calibri" w:hAnsi="Arial"/>
                  <w:sz w:val="18"/>
                  <w:szCs w:val="18"/>
                </w:rPr>
                <w:t xml:space="preserve"> Jobs and Skills Australia</w:t>
              </w:r>
            </w:hyperlink>
          </w:p>
        </w:tc>
        <w:tc>
          <w:tcPr>
            <w:tcW w:w="2010" w:type="dxa"/>
          </w:tcPr>
          <w:p w14:paraId="7D23EFF1" w14:textId="5C23AD1A" w:rsidR="009130C3" w:rsidRPr="00517490" w:rsidRDefault="00FA041B" w:rsidP="00FA041B">
            <w:pPr>
              <w:ind w:left="102" w:right="102"/>
              <w:rPr>
                <w:rFonts w:ascii="Arial" w:eastAsia="Calibri" w:hAnsi="Arial" w:cs="Arial"/>
                <w:sz w:val="18"/>
                <w:szCs w:val="18"/>
              </w:rPr>
            </w:pPr>
            <w:r>
              <w:rPr>
                <w:rFonts w:ascii="Arial" w:eastAsia="Calibri" w:hAnsi="Arial"/>
                <w:sz w:val="18"/>
                <w:szCs w:val="18"/>
              </w:rPr>
              <w:t>December</w:t>
            </w:r>
            <w:r w:rsidR="009130C3" w:rsidRPr="00517490">
              <w:rPr>
                <w:rFonts w:ascii="Arial" w:eastAsia="Calibri" w:hAnsi="Arial"/>
                <w:sz w:val="18"/>
                <w:szCs w:val="18"/>
              </w:rPr>
              <w:t xml:space="preserve"> 2024</w:t>
            </w:r>
          </w:p>
        </w:tc>
      </w:tr>
      <w:tr w:rsidR="009130C3" w:rsidRPr="004A44C8" w14:paraId="1994466B" w14:textId="77777777" w:rsidTr="1946D12F">
        <w:trPr>
          <w:trHeight w:val="280"/>
        </w:trPr>
        <w:tc>
          <w:tcPr>
            <w:tcW w:w="2414" w:type="dxa"/>
          </w:tcPr>
          <w:p w14:paraId="1BC15980" w14:textId="69E0DA20" w:rsidR="009130C3" w:rsidRPr="00517490" w:rsidRDefault="009130C3" w:rsidP="009130C3">
            <w:pPr>
              <w:spacing w:before="100" w:after="100"/>
              <w:ind w:left="100" w:right="100"/>
              <w:rPr>
                <w:rFonts w:ascii="Arial" w:eastAsia="Calibri" w:hAnsi="Arial"/>
                <w:sz w:val="18"/>
                <w:szCs w:val="18"/>
              </w:rPr>
            </w:pPr>
            <w:r w:rsidRPr="00517490">
              <w:rPr>
                <w:rFonts w:ascii="Arial" w:eastAsia="Calibri" w:hAnsi="Arial"/>
                <w:sz w:val="18"/>
                <w:szCs w:val="18"/>
              </w:rPr>
              <w:t>Unemployment rate:</w:t>
            </w:r>
          </w:p>
          <w:p w14:paraId="639334BA" w14:textId="77777777" w:rsidR="009130C3" w:rsidRPr="00517490" w:rsidRDefault="009130C3" w:rsidP="009130C3">
            <w:pPr>
              <w:numPr>
                <w:ilvl w:val="0"/>
                <w:numId w:val="46"/>
              </w:numPr>
              <w:spacing w:before="100" w:after="100"/>
              <w:ind w:left="319" w:right="100" w:hanging="142"/>
              <w:rPr>
                <w:rFonts w:ascii="Arial" w:eastAsia="Calibri" w:hAnsi="Arial"/>
                <w:sz w:val="18"/>
                <w:szCs w:val="18"/>
              </w:rPr>
            </w:pPr>
            <w:r w:rsidRPr="00517490">
              <w:rPr>
                <w:rFonts w:ascii="Arial" w:eastAsia="Calibri" w:hAnsi="Arial"/>
                <w:sz w:val="18"/>
                <w:szCs w:val="18"/>
              </w:rPr>
              <w:t>Adelaide</w:t>
            </w:r>
          </w:p>
          <w:p w14:paraId="6A1BE6DD" w14:textId="215AAA60" w:rsidR="009130C3" w:rsidRPr="00517490" w:rsidRDefault="009130C3" w:rsidP="009130C3">
            <w:pPr>
              <w:numPr>
                <w:ilvl w:val="0"/>
                <w:numId w:val="46"/>
              </w:numPr>
              <w:spacing w:before="100" w:after="100"/>
              <w:ind w:left="319" w:right="100" w:hanging="142"/>
              <w:rPr>
                <w:rFonts w:ascii="Arial" w:eastAsia="Calibri" w:hAnsi="Arial" w:cs="Arial"/>
                <w:sz w:val="18"/>
                <w:szCs w:val="18"/>
              </w:rPr>
            </w:pPr>
            <w:r w:rsidRPr="00517490">
              <w:rPr>
                <w:rFonts w:ascii="Arial" w:eastAsia="Calibri" w:hAnsi="Arial"/>
                <w:sz w:val="18"/>
                <w:szCs w:val="18"/>
              </w:rPr>
              <w:t>SA</w:t>
            </w:r>
          </w:p>
        </w:tc>
        <w:tc>
          <w:tcPr>
            <w:tcW w:w="5363" w:type="dxa"/>
          </w:tcPr>
          <w:p w14:paraId="2E46E072" w14:textId="77777777" w:rsidR="009130C3" w:rsidRPr="00517490" w:rsidRDefault="009130C3" w:rsidP="009130C3">
            <w:pPr>
              <w:pBdr>
                <w:top w:val="none" w:sz="0" w:space="0" w:color="000000"/>
                <w:left w:val="none" w:sz="0" w:space="0" w:color="000000"/>
                <w:bottom w:val="none" w:sz="0" w:space="0" w:color="000000"/>
                <w:right w:val="none" w:sz="0" w:space="0" w:color="000000"/>
              </w:pBdr>
              <w:spacing w:before="100" w:after="100"/>
              <w:ind w:left="100" w:right="100"/>
              <w:rPr>
                <w:rFonts w:ascii="Arial" w:eastAsia="Calibri" w:hAnsi="Arial"/>
                <w:sz w:val="18"/>
                <w:szCs w:val="18"/>
              </w:rPr>
            </w:pPr>
          </w:p>
          <w:p w14:paraId="701D3866" w14:textId="65D339D3" w:rsidR="009130C3" w:rsidRPr="00517490" w:rsidRDefault="00D474FF" w:rsidP="009130C3">
            <w:pPr>
              <w:pBdr>
                <w:top w:val="none" w:sz="0" w:space="0" w:color="000000"/>
                <w:left w:val="none" w:sz="0" w:space="0" w:color="000000"/>
                <w:bottom w:val="none" w:sz="0" w:space="0" w:color="000000"/>
                <w:right w:val="none" w:sz="0" w:space="0" w:color="000000"/>
              </w:pBdr>
              <w:spacing w:before="100" w:after="100"/>
              <w:ind w:left="100" w:right="100"/>
              <w:rPr>
                <w:rFonts w:ascii="Arial" w:eastAsia="Calibri" w:hAnsi="Arial"/>
                <w:sz w:val="18"/>
                <w:szCs w:val="18"/>
              </w:rPr>
            </w:pPr>
            <w:hyperlink r:id="rId39" w:history="1">
              <w:r w:rsidR="009130C3" w:rsidRPr="00517490">
                <w:rPr>
                  <w:rFonts w:ascii="Arial" w:eastAsia="Calibri" w:hAnsi="Arial"/>
                  <w:sz w:val="18"/>
                  <w:szCs w:val="18"/>
                  <w:u w:val="single"/>
                </w:rPr>
                <w:t>Small Area Labour Markets</w:t>
              </w:r>
            </w:hyperlink>
            <w:r w:rsidR="009130C3" w:rsidRPr="00517490">
              <w:rPr>
                <w:rFonts w:ascii="Arial" w:eastAsia="Calibri" w:hAnsi="Arial"/>
                <w:sz w:val="18"/>
                <w:szCs w:val="18"/>
              </w:rPr>
              <w:t>, Jobs and Skills Australia</w:t>
            </w:r>
          </w:p>
          <w:p w14:paraId="4B7497A8" w14:textId="7F1E9D37" w:rsidR="009130C3" w:rsidRPr="00517490" w:rsidRDefault="00D474FF" w:rsidP="009130C3">
            <w:pPr>
              <w:ind w:left="102" w:right="102"/>
            </w:pPr>
            <w:hyperlink r:id="rId40" w:anchor="states-and-territories" w:history="1">
              <w:r w:rsidR="009130C3" w:rsidRPr="00517490">
                <w:rPr>
                  <w:rFonts w:ascii="Arial" w:eastAsia="Calibri" w:hAnsi="Arial"/>
                  <w:sz w:val="18"/>
                  <w:szCs w:val="18"/>
                  <w:u w:val="single"/>
                </w:rPr>
                <w:t>Labour Force, Australia</w:t>
              </w:r>
            </w:hyperlink>
            <w:r w:rsidR="009130C3" w:rsidRPr="00517490">
              <w:rPr>
                <w:rFonts w:ascii="Arial" w:eastAsia="Calibri" w:hAnsi="Arial"/>
                <w:sz w:val="18"/>
                <w:szCs w:val="18"/>
              </w:rPr>
              <w:t>, ABS</w:t>
            </w:r>
          </w:p>
        </w:tc>
        <w:tc>
          <w:tcPr>
            <w:tcW w:w="2010" w:type="dxa"/>
          </w:tcPr>
          <w:p w14:paraId="5D54E1E5" w14:textId="77777777" w:rsidR="009130C3" w:rsidRPr="00517490" w:rsidRDefault="009130C3" w:rsidP="009130C3">
            <w:pPr>
              <w:pBdr>
                <w:top w:val="none" w:sz="0" w:space="0" w:color="000000"/>
                <w:left w:val="none" w:sz="0" w:space="0" w:color="000000"/>
                <w:bottom w:val="none" w:sz="0" w:space="0" w:color="000000"/>
                <w:right w:val="none" w:sz="0" w:space="0" w:color="000000"/>
              </w:pBdr>
              <w:spacing w:before="100" w:after="100"/>
              <w:ind w:left="100" w:right="100"/>
              <w:rPr>
                <w:rFonts w:ascii="Arial" w:eastAsia="Calibri" w:hAnsi="Arial"/>
                <w:sz w:val="18"/>
                <w:szCs w:val="18"/>
              </w:rPr>
            </w:pPr>
          </w:p>
          <w:p w14:paraId="1C6AFC1D" w14:textId="4375B25B" w:rsidR="009130C3" w:rsidRPr="00517490" w:rsidRDefault="0011111F" w:rsidP="009130C3">
            <w:pPr>
              <w:pBdr>
                <w:top w:val="none" w:sz="0" w:space="0" w:color="000000"/>
                <w:left w:val="none" w:sz="0" w:space="0" w:color="000000"/>
                <w:bottom w:val="none" w:sz="0" w:space="0" w:color="000000"/>
                <w:right w:val="none" w:sz="0" w:space="0" w:color="000000"/>
              </w:pBdr>
              <w:spacing w:before="100" w:after="100"/>
              <w:ind w:left="100" w:right="100"/>
              <w:rPr>
                <w:rFonts w:ascii="Arial" w:eastAsia="Calibri" w:hAnsi="Arial"/>
                <w:sz w:val="18"/>
                <w:szCs w:val="18"/>
              </w:rPr>
            </w:pPr>
            <w:r>
              <w:rPr>
                <w:rFonts w:ascii="Arial" w:eastAsia="Calibri" w:hAnsi="Arial"/>
                <w:sz w:val="18"/>
                <w:szCs w:val="18"/>
              </w:rPr>
              <w:t>December</w:t>
            </w:r>
            <w:r w:rsidRPr="00517490">
              <w:rPr>
                <w:rFonts w:ascii="Arial" w:eastAsia="Calibri" w:hAnsi="Arial"/>
                <w:sz w:val="18"/>
                <w:szCs w:val="18"/>
              </w:rPr>
              <w:t xml:space="preserve">  </w:t>
            </w:r>
            <w:r w:rsidR="009130C3" w:rsidRPr="00517490">
              <w:rPr>
                <w:rFonts w:ascii="Arial" w:eastAsia="Calibri" w:hAnsi="Arial"/>
                <w:sz w:val="18"/>
                <w:szCs w:val="18"/>
              </w:rPr>
              <w:t>2024</w:t>
            </w:r>
          </w:p>
          <w:p w14:paraId="52EAED09" w14:textId="4DA9200E" w:rsidR="009130C3" w:rsidRPr="00517490" w:rsidRDefault="0011111F" w:rsidP="009130C3">
            <w:pPr>
              <w:ind w:left="102" w:right="102"/>
              <w:rPr>
                <w:rFonts w:ascii="Arial" w:eastAsia="Calibri" w:hAnsi="Arial" w:cs="Arial"/>
                <w:sz w:val="18"/>
                <w:szCs w:val="18"/>
              </w:rPr>
            </w:pPr>
            <w:r>
              <w:rPr>
                <w:rFonts w:ascii="Arial" w:eastAsia="Calibri" w:hAnsi="Arial"/>
                <w:sz w:val="18"/>
                <w:szCs w:val="18"/>
              </w:rPr>
              <w:t>December</w:t>
            </w:r>
            <w:r w:rsidRPr="00517490">
              <w:rPr>
                <w:rFonts w:ascii="Arial" w:eastAsia="Calibri" w:hAnsi="Arial"/>
                <w:sz w:val="18"/>
                <w:szCs w:val="18"/>
              </w:rPr>
              <w:t xml:space="preserve">  </w:t>
            </w:r>
            <w:r w:rsidR="009130C3" w:rsidRPr="00517490">
              <w:rPr>
                <w:rFonts w:ascii="Arial" w:eastAsia="Calibri" w:hAnsi="Arial"/>
                <w:sz w:val="18"/>
                <w:szCs w:val="18"/>
              </w:rPr>
              <w:t>2024</w:t>
            </w:r>
          </w:p>
        </w:tc>
      </w:tr>
      <w:tr w:rsidR="009130C3" w:rsidRPr="004A44C8" w14:paraId="10CFED8A" w14:textId="77777777" w:rsidTr="1946D12F">
        <w:trPr>
          <w:trHeight w:hRule="exact" w:val="284"/>
        </w:trPr>
        <w:tc>
          <w:tcPr>
            <w:tcW w:w="0" w:type="auto"/>
            <w:gridSpan w:val="3"/>
            <w:shd w:val="clear" w:color="auto" w:fill="E2EFD9"/>
          </w:tcPr>
          <w:p w14:paraId="50DEDCF8" w14:textId="3F7070A4" w:rsidR="009130C3" w:rsidRPr="00517490" w:rsidRDefault="009130C3" w:rsidP="009130C3">
            <w:pPr>
              <w:ind w:left="102" w:right="102"/>
              <w:rPr>
                <w:rFonts w:ascii="Arial" w:eastAsia="Calibri" w:hAnsi="Arial"/>
                <w:sz w:val="18"/>
                <w:szCs w:val="18"/>
              </w:rPr>
            </w:pPr>
            <w:r w:rsidRPr="00517490">
              <w:rPr>
                <w:rFonts w:ascii="Arial" w:eastAsia="Calibri" w:hAnsi="Arial"/>
                <w:sz w:val="18"/>
                <w:szCs w:val="18"/>
              </w:rPr>
              <w:t>Demographics</w:t>
            </w:r>
          </w:p>
        </w:tc>
      </w:tr>
      <w:tr w:rsidR="009130C3" w:rsidRPr="004A44C8" w14:paraId="0CE56E04" w14:textId="77777777" w:rsidTr="1946D12F">
        <w:trPr>
          <w:trHeight w:val="113"/>
        </w:trPr>
        <w:tc>
          <w:tcPr>
            <w:tcW w:w="2414" w:type="dxa"/>
          </w:tcPr>
          <w:p w14:paraId="13D879A3" w14:textId="08D5755E" w:rsidR="009130C3" w:rsidRPr="00517490" w:rsidRDefault="009130C3" w:rsidP="009130C3">
            <w:pPr>
              <w:spacing w:before="100" w:after="100"/>
              <w:ind w:left="100" w:right="100"/>
              <w:rPr>
                <w:rFonts w:ascii="Arial" w:eastAsia="Calibri" w:hAnsi="Arial"/>
              </w:rPr>
            </w:pPr>
            <w:r w:rsidRPr="00517490">
              <w:rPr>
                <w:rFonts w:ascii="Arial" w:eastAsia="Calibri" w:hAnsi="Arial"/>
                <w:sz w:val="18"/>
              </w:rPr>
              <w:t>All</w:t>
            </w:r>
          </w:p>
        </w:tc>
        <w:tc>
          <w:tcPr>
            <w:tcW w:w="5363" w:type="dxa"/>
          </w:tcPr>
          <w:p w14:paraId="72BF2606" w14:textId="77777777" w:rsidR="009130C3" w:rsidRPr="00517490" w:rsidRDefault="00D474FF" w:rsidP="009130C3">
            <w:pPr>
              <w:pBdr>
                <w:top w:val="none" w:sz="0" w:space="0" w:color="000000"/>
                <w:left w:val="none" w:sz="0" w:space="0" w:color="000000"/>
                <w:bottom w:val="none" w:sz="0" w:space="0" w:color="000000"/>
                <w:right w:val="none" w:sz="0" w:space="0" w:color="000000"/>
              </w:pBdr>
              <w:spacing w:before="100" w:after="100"/>
              <w:ind w:left="100" w:right="100"/>
              <w:rPr>
                <w:rFonts w:ascii="Arial" w:eastAsia="Calibri" w:hAnsi="Arial"/>
                <w:sz w:val="18"/>
                <w:szCs w:val="18"/>
              </w:rPr>
            </w:pPr>
            <w:hyperlink r:id="rId41" w:history="1">
              <w:r w:rsidR="009130C3" w:rsidRPr="00517490">
                <w:rPr>
                  <w:rFonts w:ascii="Arial" w:eastAsia="Calibri" w:hAnsi="Arial"/>
                  <w:sz w:val="18"/>
                  <w:szCs w:val="18"/>
                  <w:u w:val="single"/>
                </w:rPr>
                <w:t>Census</w:t>
              </w:r>
            </w:hyperlink>
            <w:r w:rsidR="009130C3" w:rsidRPr="00517490">
              <w:rPr>
                <w:rFonts w:ascii="Arial" w:eastAsia="Calibri" w:hAnsi="Arial"/>
                <w:sz w:val="18"/>
                <w:szCs w:val="18"/>
              </w:rPr>
              <w:t>, ABS</w:t>
            </w:r>
          </w:p>
        </w:tc>
        <w:tc>
          <w:tcPr>
            <w:tcW w:w="2010" w:type="dxa"/>
          </w:tcPr>
          <w:p w14:paraId="2A229CC8" w14:textId="55466675" w:rsidR="009130C3" w:rsidRPr="00517490" w:rsidRDefault="009130C3" w:rsidP="009130C3">
            <w:pPr>
              <w:pBdr>
                <w:top w:val="none" w:sz="0" w:space="0" w:color="000000"/>
                <w:left w:val="none" w:sz="0" w:space="0" w:color="000000"/>
                <w:bottom w:val="none" w:sz="0" w:space="0" w:color="000000"/>
                <w:right w:val="none" w:sz="0" w:space="0" w:color="000000"/>
              </w:pBdr>
              <w:spacing w:before="100" w:after="100"/>
              <w:ind w:left="100" w:right="100"/>
              <w:rPr>
                <w:rFonts w:ascii="Arial" w:eastAsia="Calibri" w:hAnsi="Arial"/>
                <w:sz w:val="18"/>
                <w:szCs w:val="18"/>
              </w:rPr>
            </w:pPr>
            <w:r w:rsidRPr="00517490">
              <w:rPr>
                <w:rFonts w:ascii="Arial" w:eastAsia="Calibri" w:hAnsi="Arial"/>
                <w:sz w:val="18"/>
                <w:szCs w:val="18"/>
              </w:rPr>
              <w:t>2021</w:t>
            </w:r>
          </w:p>
        </w:tc>
      </w:tr>
      <w:tr w:rsidR="009130C3" w:rsidRPr="004A44C8" w14:paraId="7BA6A1A4" w14:textId="77777777" w:rsidTr="1946D12F">
        <w:trPr>
          <w:trHeight w:hRule="exact" w:val="284"/>
        </w:trPr>
        <w:tc>
          <w:tcPr>
            <w:tcW w:w="0" w:type="auto"/>
            <w:gridSpan w:val="3"/>
            <w:shd w:val="clear" w:color="auto" w:fill="E2EFD9"/>
          </w:tcPr>
          <w:p w14:paraId="58BA3C42" w14:textId="652B9D82" w:rsidR="009130C3" w:rsidRPr="00517490" w:rsidRDefault="009130C3" w:rsidP="009130C3">
            <w:pPr>
              <w:ind w:left="102" w:right="102"/>
              <w:rPr>
                <w:rFonts w:ascii="Arial" w:eastAsia="Calibri" w:hAnsi="Arial"/>
                <w:sz w:val="18"/>
                <w:szCs w:val="18"/>
              </w:rPr>
            </w:pPr>
            <w:r w:rsidRPr="00517490">
              <w:rPr>
                <w:rFonts w:ascii="Arial" w:eastAsia="Calibri" w:hAnsi="Arial"/>
                <w:sz w:val="18"/>
                <w:szCs w:val="18"/>
              </w:rPr>
              <w:t>Housing</w:t>
            </w:r>
          </w:p>
        </w:tc>
      </w:tr>
      <w:tr w:rsidR="009130C3" w:rsidRPr="004A44C8" w14:paraId="0B2970AC" w14:textId="77777777" w:rsidTr="00474832">
        <w:trPr>
          <w:trHeight w:val="797"/>
        </w:trPr>
        <w:tc>
          <w:tcPr>
            <w:tcW w:w="2414" w:type="dxa"/>
          </w:tcPr>
          <w:p w14:paraId="4293FF79" w14:textId="60FDA3F6" w:rsidR="009130C3" w:rsidRPr="00517490" w:rsidRDefault="009130C3" w:rsidP="009130C3">
            <w:pPr>
              <w:spacing w:before="100" w:after="100"/>
              <w:ind w:left="100" w:right="100"/>
              <w:rPr>
                <w:rFonts w:ascii="Arial" w:eastAsia="Calibri" w:hAnsi="Arial"/>
              </w:rPr>
            </w:pPr>
            <w:r w:rsidRPr="00517490">
              <w:rPr>
                <w:rFonts w:ascii="Arial" w:eastAsia="Calibri" w:hAnsi="Arial"/>
                <w:sz w:val="18"/>
                <w:szCs w:val="18"/>
              </w:rPr>
              <w:t>Homelessness, mortgage stress, rental stress</w:t>
            </w:r>
          </w:p>
        </w:tc>
        <w:tc>
          <w:tcPr>
            <w:tcW w:w="5363" w:type="dxa"/>
          </w:tcPr>
          <w:p w14:paraId="42BC9834" w14:textId="77777777" w:rsidR="009130C3" w:rsidRPr="00517490" w:rsidRDefault="00D474FF" w:rsidP="009130C3">
            <w:pPr>
              <w:pBdr>
                <w:top w:val="none" w:sz="0" w:space="0" w:color="000000"/>
                <w:left w:val="none" w:sz="0" w:space="0" w:color="000000"/>
                <w:bottom w:val="none" w:sz="0" w:space="0" w:color="000000"/>
                <w:right w:val="none" w:sz="0" w:space="0" w:color="000000"/>
              </w:pBdr>
              <w:spacing w:before="100" w:after="100"/>
              <w:ind w:left="100" w:right="100"/>
              <w:rPr>
                <w:rFonts w:ascii="Arial" w:eastAsia="Calibri" w:hAnsi="Arial"/>
                <w:sz w:val="18"/>
                <w:szCs w:val="18"/>
              </w:rPr>
            </w:pPr>
            <w:hyperlink r:id="rId42" w:history="1">
              <w:r w:rsidR="009130C3" w:rsidRPr="00517490">
                <w:rPr>
                  <w:rFonts w:ascii="Arial" w:eastAsia="Calibri" w:hAnsi="Arial"/>
                  <w:sz w:val="18"/>
                  <w:szCs w:val="18"/>
                  <w:u w:val="single"/>
                </w:rPr>
                <w:t>Census</w:t>
              </w:r>
            </w:hyperlink>
            <w:r w:rsidR="009130C3" w:rsidRPr="00517490">
              <w:rPr>
                <w:rFonts w:ascii="Arial" w:eastAsia="Calibri" w:hAnsi="Arial"/>
                <w:sz w:val="18"/>
                <w:szCs w:val="18"/>
              </w:rPr>
              <w:t>, ABS</w:t>
            </w:r>
          </w:p>
        </w:tc>
        <w:tc>
          <w:tcPr>
            <w:tcW w:w="2010" w:type="dxa"/>
          </w:tcPr>
          <w:p w14:paraId="5827D529" w14:textId="749A5D63" w:rsidR="009130C3" w:rsidRPr="00517490" w:rsidRDefault="009130C3" w:rsidP="009130C3">
            <w:pPr>
              <w:pBdr>
                <w:top w:val="none" w:sz="0" w:space="0" w:color="000000"/>
                <w:left w:val="none" w:sz="0" w:space="0" w:color="000000"/>
                <w:bottom w:val="none" w:sz="0" w:space="0" w:color="000000"/>
                <w:right w:val="none" w:sz="0" w:space="0" w:color="000000"/>
              </w:pBdr>
              <w:spacing w:before="100" w:after="100"/>
              <w:ind w:left="100" w:right="100"/>
              <w:rPr>
                <w:rFonts w:ascii="Arial" w:eastAsia="Calibri" w:hAnsi="Arial"/>
                <w:sz w:val="18"/>
                <w:szCs w:val="18"/>
              </w:rPr>
            </w:pPr>
            <w:r w:rsidRPr="00517490">
              <w:rPr>
                <w:rFonts w:ascii="Arial" w:eastAsia="Calibri" w:hAnsi="Arial"/>
                <w:sz w:val="18"/>
                <w:szCs w:val="18"/>
              </w:rPr>
              <w:t>2021</w:t>
            </w:r>
          </w:p>
        </w:tc>
      </w:tr>
      <w:tr w:rsidR="009130C3" w:rsidRPr="004A44C8" w14:paraId="321E3C94" w14:textId="77777777" w:rsidTr="1946D12F">
        <w:tc>
          <w:tcPr>
            <w:tcW w:w="2414" w:type="dxa"/>
          </w:tcPr>
          <w:p w14:paraId="4FD423BE" w14:textId="7844706F" w:rsidR="009130C3" w:rsidRPr="00517490" w:rsidRDefault="009130C3" w:rsidP="009130C3">
            <w:pPr>
              <w:spacing w:before="100" w:after="100"/>
              <w:ind w:left="100" w:right="100"/>
              <w:rPr>
                <w:rFonts w:ascii="Arial" w:eastAsia="Calibri" w:hAnsi="Arial"/>
                <w:sz w:val="18"/>
                <w:szCs w:val="18"/>
              </w:rPr>
            </w:pPr>
            <w:r w:rsidRPr="00517490">
              <w:rPr>
                <w:rFonts w:ascii="Arial" w:eastAsia="Calibri" w:hAnsi="Arial"/>
                <w:sz w:val="18"/>
                <w:szCs w:val="18"/>
              </w:rPr>
              <w:t>Commonwealth Rental Assistance</w:t>
            </w:r>
          </w:p>
        </w:tc>
        <w:tc>
          <w:tcPr>
            <w:tcW w:w="5363" w:type="dxa"/>
          </w:tcPr>
          <w:p w14:paraId="186BFEC7" w14:textId="77777777" w:rsidR="009130C3" w:rsidRPr="00517490" w:rsidRDefault="00D474FF" w:rsidP="009130C3">
            <w:pPr>
              <w:pBdr>
                <w:top w:val="none" w:sz="0" w:space="0" w:color="000000"/>
                <w:left w:val="none" w:sz="0" w:space="0" w:color="000000"/>
                <w:bottom w:val="none" w:sz="0" w:space="0" w:color="000000"/>
                <w:right w:val="none" w:sz="0" w:space="0" w:color="000000"/>
              </w:pBdr>
              <w:spacing w:before="100" w:after="100"/>
              <w:ind w:left="100" w:right="100"/>
              <w:rPr>
                <w:rFonts w:ascii="Arial" w:eastAsia="Calibri" w:hAnsi="Arial"/>
                <w:sz w:val="18"/>
                <w:szCs w:val="18"/>
              </w:rPr>
            </w:pPr>
            <w:hyperlink r:id="rId43" w:history="1">
              <w:r w:rsidR="009130C3" w:rsidRPr="00517490">
                <w:rPr>
                  <w:rFonts w:ascii="Arial" w:eastAsia="Calibri" w:hAnsi="Arial"/>
                  <w:sz w:val="18"/>
                  <w:szCs w:val="18"/>
                  <w:u w:val="single"/>
                </w:rPr>
                <w:t>Benefit and Payment Recipient Demographics - quarterly data</w:t>
              </w:r>
            </w:hyperlink>
            <w:r w:rsidR="009130C3" w:rsidRPr="00517490">
              <w:rPr>
                <w:rFonts w:ascii="Arial" w:eastAsia="Calibri" w:hAnsi="Arial"/>
                <w:sz w:val="18"/>
                <w:szCs w:val="18"/>
              </w:rPr>
              <w:t>, DSS</w:t>
            </w:r>
          </w:p>
        </w:tc>
        <w:tc>
          <w:tcPr>
            <w:tcW w:w="2010" w:type="dxa"/>
          </w:tcPr>
          <w:p w14:paraId="0219C81A" w14:textId="23B43B88" w:rsidR="009130C3" w:rsidRPr="00517490" w:rsidRDefault="00517490" w:rsidP="00517490">
            <w:pPr>
              <w:pBdr>
                <w:top w:val="none" w:sz="0" w:space="0" w:color="000000"/>
                <w:left w:val="none" w:sz="0" w:space="0" w:color="000000"/>
                <w:bottom w:val="none" w:sz="0" w:space="0" w:color="000000"/>
                <w:right w:val="none" w:sz="0" w:space="0" w:color="000000"/>
              </w:pBdr>
              <w:spacing w:before="100" w:after="100"/>
              <w:ind w:left="100" w:right="100"/>
              <w:rPr>
                <w:rFonts w:ascii="Arial" w:eastAsia="Calibri" w:hAnsi="Arial"/>
                <w:sz w:val="18"/>
                <w:szCs w:val="18"/>
              </w:rPr>
            </w:pPr>
            <w:r w:rsidRPr="00517490">
              <w:rPr>
                <w:rFonts w:ascii="Arial" w:eastAsia="Calibri" w:hAnsi="Arial"/>
                <w:sz w:val="18"/>
                <w:szCs w:val="18"/>
              </w:rPr>
              <w:t>December</w:t>
            </w:r>
            <w:r w:rsidR="009130C3" w:rsidRPr="00517490">
              <w:rPr>
                <w:rFonts w:ascii="Arial" w:eastAsia="Calibri" w:hAnsi="Arial"/>
                <w:sz w:val="18"/>
                <w:szCs w:val="18"/>
              </w:rPr>
              <w:t xml:space="preserve"> 2024</w:t>
            </w:r>
          </w:p>
        </w:tc>
      </w:tr>
      <w:tr w:rsidR="009130C3" w:rsidRPr="004A44C8" w14:paraId="35238190" w14:textId="77777777" w:rsidTr="1946D12F">
        <w:trPr>
          <w:trHeight w:hRule="exact" w:val="284"/>
        </w:trPr>
        <w:tc>
          <w:tcPr>
            <w:tcW w:w="9787" w:type="dxa"/>
            <w:gridSpan w:val="3"/>
            <w:shd w:val="clear" w:color="auto" w:fill="E2EFD9"/>
          </w:tcPr>
          <w:p w14:paraId="1D99ECF0" w14:textId="6ACB24AF" w:rsidR="009130C3" w:rsidRPr="00517490" w:rsidRDefault="009130C3" w:rsidP="009130C3">
            <w:pPr>
              <w:pBdr>
                <w:top w:val="none" w:sz="0" w:space="0" w:color="000000"/>
                <w:left w:val="none" w:sz="0" w:space="0" w:color="000000"/>
                <w:bottom w:val="none" w:sz="0" w:space="0" w:color="000000"/>
                <w:right w:val="none" w:sz="0" w:space="0" w:color="000000"/>
              </w:pBdr>
              <w:ind w:left="102" w:right="102"/>
              <w:rPr>
                <w:rFonts w:ascii="Arial" w:eastAsia="Calibri" w:hAnsi="Arial"/>
                <w:sz w:val="18"/>
                <w:szCs w:val="18"/>
              </w:rPr>
            </w:pPr>
            <w:r w:rsidRPr="00517490">
              <w:rPr>
                <w:rFonts w:ascii="Arial" w:eastAsia="Calibri" w:hAnsi="Arial"/>
                <w:sz w:val="18"/>
                <w:szCs w:val="18"/>
              </w:rPr>
              <w:t>Maps</w:t>
            </w:r>
          </w:p>
        </w:tc>
      </w:tr>
      <w:tr w:rsidR="00517490" w:rsidRPr="004A44C8" w14:paraId="26578AF5" w14:textId="77777777" w:rsidTr="1946D12F">
        <w:tc>
          <w:tcPr>
            <w:tcW w:w="2414" w:type="dxa"/>
          </w:tcPr>
          <w:p w14:paraId="2E2E4B01" w14:textId="32A9EC0C" w:rsidR="00517490" w:rsidRPr="00517490" w:rsidRDefault="00517490" w:rsidP="00517490">
            <w:pPr>
              <w:spacing w:before="100" w:after="100"/>
              <w:ind w:left="100" w:right="100"/>
              <w:rPr>
                <w:rFonts w:ascii="Arial" w:eastAsia="Calibri" w:hAnsi="Arial"/>
                <w:sz w:val="18"/>
              </w:rPr>
            </w:pPr>
            <w:r w:rsidRPr="00517490">
              <w:rPr>
                <w:rFonts w:ascii="Arial" w:eastAsia="Calibri" w:hAnsi="Arial"/>
                <w:sz w:val="18"/>
              </w:rPr>
              <w:t>All</w:t>
            </w:r>
          </w:p>
        </w:tc>
        <w:tc>
          <w:tcPr>
            <w:tcW w:w="5363" w:type="dxa"/>
          </w:tcPr>
          <w:p w14:paraId="41002919" w14:textId="6B0D0C0F" w:rsidR="00517490" w:rsidRPr="00517490" w:rsidRDefault="00517490" w:rsidP="00517490">
            <w:pPr>
              <w:pBdr>
                <w:top w:val="none" w:sz="0" w:space="0" w:color="000000"/>
                <w:left w:val="none" w:sz="0" w:space="0" w:color="000000"/>
                <w:bottom w:val="none" w:sz="0" w:space="0" w:color="000000"/>
                <w:right w:val="none" w:sz="0" w:space="0" w:color="000000"/>
              </w:pBdr>
              <w:spacing w:before="100" w:after="100"/>
              <w:ind w:left="100" w:right="100"/>
              <w:rPr>
                <w:rFonts w:ascii="Arial" w:eastAsia="Calibri" w:hAnsi="Arial"/>
                <w:sz w:val="18"/>
              </w:rPr>
            </w:pPr>
            <w:r w:rsidRPr="00517490">
              <w:rPr>
                <w:rFonts w:ascii="Arial" w:eastAsia="Calibri" w:hAnsi="Arial"/>
                <w:sz w:val="18"/>
                <w:szCs w:val="18"/>
              </w:rPr>
              <w:t xml:space="preserve">Produced using data from </w:t>
            </w:r>
            <w:hyperlink r:id="rId44" w:anchor=":~:text=Welcome%20to%20the%20Australian%20Bureau,of%20Agriculture%2C%20Fisheries%20and%20Forestry." w:history="1">
              <w:r w:rsidRPr="00517490">
                <w:rPr>
                  <w:rStyle w:val="Hyperlink"/>
                  <w:rFonts w:ascii="Arial" w:eastAsia="Calibri" w:hAnsi="Arial"/>
                  <w:color w:val="auto"/>
                  <w:sz w:val="18"/>
                  <w:szCs w:val="18"/>
                </w:rPr>
                <w:t>Australian Bureau of Agricultural and Resource Economics and Sciences</w:t>
              </w:r>
            </w:hyperlink>
            <w:r w:rsidRPr="00517490">
              <w:rPr>
                <w:rFonts w:ascii="Arial" w:eastAsia="Calibri" w:hAnsi="Arial"/>
                <w:sz w:val="18"/>
                <w:szCs w:val="18"/>
              </w:rPr>
              <w:t xml:space="preserve"> (ABARES), DAFF</w:t>
            </w:r>
          </w:p>
        </w:tc>
        <w:tc>
          <w:tcPr>
            <w:tcW w:w="2010" w:type="dxa"/>
          </w:tcPr>
          <w:p w14:paraId="3E3585B7" w14:textId="538F0529" w:rsidR="00517490" w:rsidRPr="00517490" w:rsidRDefault="00517490" w:rsidP="00517490">
            <w:pPr>
              <w:pBdr>
                <w:top w:val="none" w:sz="0" w:space="0" w:color="000000"/>
                <w:left w:val="none" w:sz="0" w:space="0" w:color="000000"/>
                <w:bottom w:val="none" w:sz="0" w:space="0" w:color="000000"/>
                <w:right w:val="none" w:sz="0" w:space="0" w:color="000000"/>
              </w:pBdr>
              <w:spacing w:before="100" w:after="100"/>
              <w:ind w:left="100" w:right="100"/>
              <w:rPr>
                <w:rFonts w:ascii="Arial" w:eastAsia="Calibri" w:hAnsi="Arial"/>
                <w:sz w:val="18"/>
                <w:szCs w:val="18"/>
              </w:rPr>
            </w:pPr>
            <w:r w:rsidRPr="00517490">
              <w:rPr>
                <w:rFonts w:ascii="Arial" w:eastAsia="Calibri" w:hAnsi="Arial"/>
                <w:sz w:val="18"/>
              </w:rPr>
              <w:t>December 2023</w:t>
            </w:r>
          </w:p>
        </w:tc>
      </w:tr>
    </w:tbl>
    <w:p w14:paraId="750FBC47" w14:textId="5FCD7CF2" w:rsidR="005F68AB" w:rsidRPr="00E213EE" w:rsidRDefault="004A44C8" w:rsidP="004A44C8">
      <w:pPr>
        <w:spacing w:after="280" w:line="264" w:lineRule="auto"/>
        <w:rPr>
          <w:rFonts w:ascii="Arial" w:eastAsia="Calibri" w:hAnsi="Arial"/>
          <w:color w:val="auto"/>
          <w:sz w:val="16"/>
          <w:szCs w:val="22"/>
        </w:rPr>
      </w:pPr>
      <w:r w:rsidRPr="00E213EE">
        <w:rPr>
          <w:rFonts w:ascii="Arial" w:eastAsia="Calibri" w:hAnsi="Arial"/>
          <w:color w:val="auto"/>
          <w:sz w:val="16"/>
          <w:szCs w:val="22"/>
        </w:rPr>
        <w:t xml:space="preserve">Note: All datasets maintained by third party providers listed above and date reflects most recent data available. </w:t>
      </w:r>
      <w:r w:rsidRPr="00E213EE">
        <w:rPr>
          <w:sz w:val="18"/>
        </w:rPr>
        <w:t xml:space="preserve"> </w:t>
      </w:r>
    </w:p>
    <w:sectPr w:rsidR="005F68AB" w:rsidRPr="00E213EE" w:rsidSect="004A44C8">
      <w:headerReference w:type="default" r:id="rId45"/>
      <w:footerReference w:type="default" r:id="rId46"/>
      <w:headerReference w:type="first" r:id="rId47"/>
      <w:footerReference w:type="first" r:id="rId48"/>
      <w:pgSz w:w="11906" w:h="16838" w:code="9"/>
      <w:pgMar w:top="1559" w:right="709" w:bottom="1361" w:left="1400" w:header="907" w:footer="567" w:gutter="0"/>
      <w:cols w:space="708"/>
      <w:titlePg/>
      <w:docGrid w:linePitch="360"/>
    </w:sectPr>
  </w:body>
</w:document>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17FD7004" w16cex:dateUtc="2024-12-18T21:54:04.334Z"/>
  <w16cex:commentExtensible w16cex:durableId="67E50C5C" w16cex:dateUtc="2024-12-18T21:54:46.622Z"/>
  <w16cex:commentExtensible w16cex:durableId="20045D66" w16cex:dateUtc="2025-02-11T00:48:01.931Z"/>
  <w16cex:commentExtensible w16cex:durableId="64F07205" w16cex:dateUtc="2025-02-11T00:48:35.165Z"/>
</w16cex:commentsExtensible>
</file>

<file path=word/commentsIds.xml><?xml version="1.0" encoding="utf-8"?>
<w16cid:commentsIds xmlns:mc="http://schemas.openxmlformats.org/markup-compatibility/2006" xmlns:w16cid="http://schemas.microsoft.com/office/word/2016/wordml/cid" mc:Ignorable="w16cid">
  <w16cid:commentId w16cid:paraId="2A0209B4" w16cid:durableId="2D23FE3F"/>
  <w16cid:commentId w16cid:paraId="2B3AF7B6" w16cid:durableId="4D56CE8C"/>
  <w16cid:commentId w16cid:paraId="103DD93C" w16cid:durableId="2452E77A"/>
  <w16cid:commentId w16cid:paraId="3882BC57" w16cid:durableId="34E10DE9"/>
  <w16cid:commentId w16cid:paraId="0A802B7A" w16cid:durableId="50863421"/>
  <w16cid:commentId w16cid:paraId="5CD8CE99" w16cid:durableId="1B2366CB"/>
  <w16cid:commentId w16cid:paraId="1CCA285F" w16cid:durableId="2CDD5A65"/>
  <w16cid:commentId w16cid:paraId="3C060427" w16cid:durableId="5CCC285B"/>
  <w16cid:commentId w16cid:paraId="4DDA1AD8" w16cid:durableId="383C7BA1"/>
  <w16cid:commentId w16cid:paraId="43449FAB" w16cid:durableId="5BB97A22"/>
  <w16cid:commentId w16cid:paraId="7C66DF8F" w16cid:durableId="3AE54EC1"/>
  <w16cid:commentId w16cid:paraId="119B5DF9" w16cid:durableId="4608FD3C"/>
  <w16cid:commentId w16cid:paraId="1070D806" w16cid:durableId="788045EA"/>
  <w16cid:commentId w16cid:paraId="541C2B5B" w16cid:durableId="5CB2E612"/>
  <w16cid:commentId w16cid:paraId="57B81F58" w16cid:durableId="6FEB0E98"/>
  <w16cid:commentId w16cid:paraId="4D975247" w16cid:durableId="7DF90FC5"/>
  <w16cid:commentId w16cid:paraId="413C496E" w16cid:durableId="6F5AD4A9"/>
  <w16cid:commentId w16cid:paraId="40D9E06B" w16cid:durableId="04B71AA8"/>
  <w16cid:commentId w16cid:paraId="01835273" w16cid:durableId="32F930A8"/>
  <w16cid:commentId w16cid:paraId="44D38DB3" w16cid:durableId="17FD7004"/>
  <w16cid:commentId w16cid:paraId="4D8AD81E" w16cid:durableId="67E50C5C"/>
  <w16cid:commentId w16cid:paraId="4B5ACA19" w16cid:durableId="20045D66"/>
  <w16cid:commentId w16cid:paraId="33D3F6AE" w16cid:durableId="64F07205"/>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25CE563" w14:textId="77777777" w:rsidR="002E1EA1" w:rsidRDefault="002E1EA1" w:rsidP="001D0AFC">
      <w:r>
        <w:separator/>
      </w:r>
    </w:p>
    <w:p w14:paraId="10D8C1DD" w14:textId="77777777" w:rsidR="002E1EA1" w:rsidRDefault="002E1EA1"/>
    <w:p w14:paraId="6691E5EB" w14:textId="77777777" w:rsidR="002E1EA1" w:rsidRDefault="002E1EA1"/>
    <w:p w14:paraId="062E4FC7" w14:textId="77777777" w:rsidR="002E1EA1" w:rsidRDefault="002E1EA1"/>
  </w:endnote>
  <w:endnote w:type="continuationSeparator" w:id="0">
    <w:p w14:paraId="431B457C" w14:textId="77777777" w:rsidR="002E1EA1" w:rsidRDefault="002E1EA1" w:rsidP="001D0AFC">
      <w:r>
        <w:continuationSeparator/>
      </w:r>
    </w:p>
    <w:p w14:paraId="08456B5C" w14:textId="77777777" w:rsidR="002E1EA1" w:rsidRDefault="002E1EA1"/>
    <w:p w14:paraId="6A345C92" w14:textId="77777777" w:rsidR="002E1EA1" w:rsidRDefault="002E1EA1"/>
    <w:p w14:paraId="75D0370F" w14:textId="77777777" w:rsidR="002E1EA1" w:rsidRDefault="002E1EA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rbel">
    <w:panose1 w:val="020B0503020204020204"/>
    <w:charset w:val="00"/>
    <w:family w:val="swiss"/>
    <w:pitch w:val="variable"/>
    <w:sig w:usb0="A00002EF" w:usb1="4000A44B"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altName w:val="Arial"/>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4CE838" w14:textId="77777777" w:rsidR="002E1EA1" w:rsidRPr="00AC4B47" w:rsidRDefault="002E1EA1" w:rsidP="00810403">
    <w:pPr>
      <w:pStyle w:val="Header"/>
      <w:tabs>
        <w:tab w:val="clear" w:pos="4513"/>
        <w:tab w:val="center" w:pos="5103"/>
      </w:tabs>
      <w:rPr>
        <w:caps/>
        <w:color w:val="FF0000"/>
        <w:sz w:val="16"/>
        <w:szCs w:val="16"/>
      </w:rPr>
    </w:pPr>
  </w:p>
  <w:p w14:paraId="0CAE9976" w14:textId="3B2D0DFD" w:rsidR="002E1EA1" w:rsidRPr="00033439" w:rsidRDefault="002E1EA1" w:rsidP="00D73374">
    <w:pPr>
      <w:pStyle w:val="Footer"/>
    </w:pPr>
    <w:r w:rsidRPr="00033439">
      <w:rPr>
        <w:b/>
        <w:bCs/>
      </w:rPr>
      <w:t>Net Zero Economy Authority</w:t>
    </w:r>
    <w:r w:rsidRPr="00033439">
      <w:t> </w:t>
    </w:r>
    <w:r w:rsidRPr="00033439">
      <w:t>|</w:t>
    </w:r>
    <w:r>
      <w:t xml:space="preserve"> Adelaide</w:t>
    </w:r>
    <w:r w:rsidRPr="00033439">
      <w:t> | </w:t>
    </w:r>
    <w:r>
      <w:t>Regional Profile</w:t>
    </w:r>
    <w:r w:rsidRPr="00033439">
      <w:tab/>
    </w:r>
    <w:r w:rsidRPr="00033439">
      <w:fldChar w:fldCharType="begin"/>
    </w:r>
    <w:r w:rsidRPr="00033439">
      <w:instrText xml:space="preserve"> PAGE   \* MERGEFORMAT </w:instrText>
    </w:r>
    <w:r w:rsidRPr="00033439">
      <w:fldChar w:fldCharType="separate"/>
    </w:r>
    <w:r w:rsidR="00D474FF">
      <w:rPr>
        <w:noProof/>
      </w:rPr>
      <w:t>2</w:t>
    </w:r>
    <w:r w:rsidRPr="00033439">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EAC679" w14:textId="5A5B9286" w:rsidR="002E1EA1" w:rsidRDefault="002E1EA1" w:rsidP="009232EC">
    <w:pPr>
      <w:pStyle w:val="Header"/>
      <w:tabs>
        <w:tab w:val="clear" w:pos="4513"/>
        <w:tab w:val="center" w:pos="5103"/>
      </w:tabs>
      <w:ind w:right="-148"/>
      <w:jc w:val="center"/>
      <w:rPr>
        <w:caps/>
        <w:color w:val="FF0000"/>
        <w:sz w:val="16"/>
        <w:szCs w:val="16"/>
      </w:rPr>
    </w:pPr>
  </w:p>
  <w:p w14:paraId="50B52DD3" w14:textId="77777777" w:rsidR="002E1EA1" w:rsidRPr="00AC4B47" w:rsidRDefault="002E1EA1" w:rsidP="00810403">
    <w:pPr>
      <w:pStyle w:val="Header"/>
      <w:tabs>
        <w:tab w:val="clear" w:pos="4513"/>
        <w:tab w:val="center" w:pos="5103"/>
      </w:tabs>
      <w:rPr>
        <w:caps/>
        <w:color w:val="FF0000"/>
        <w:sz w:val="16"/>
        <w:szCs w:val="16"/>
      </w:rPr>
    </w:pPr>
  </w:p>
  <w:p w14:paraId="5559CB7D" w14:textId="02FE26A2" w:rsidR="002E1EA1" w:rsidRDefault="002E1EA1">
    <w:pPr>
      <w:pStyle w:val="Footer"/>
    </w:pPr>
    <w:r w:rsidRPr="00033439">
      <w:rPr>
        <w:b/>
        <w:bCs/>
      </w:rPr>
      <w:t>Net Zero Economy Authority</w:t>
    </w:r>
    <w:r w:rsidRPr="00033439">
      <w:t> </w:t>
    </w:r>
    <w:r w:rsidRPr="00033439">
      <w:t>| </w:t>
    </w:r>
    <w:fldSimple w:instr="STYLEREF  Title  \* MERGEFORMAT">
      <w:r w:rsidR="00D474FF">
        <w:rPr>
          <w:noProof/>
        </w:rPr>
        <w:t>Adelaide</w:t>
      </w:r>
    </w:fldSimple>
    <w:r w:rsidRPr="00033439">
      <w:t> </w:t>
    </w:r>
    <w:r w:rsidRPr="00033439">
      <w:t>| </w:t>
    </w:r>
    <w:r>
      <w:t>Regional Profile</w:t>
    </w:r>
    <w:r w:rsidRPr="00033439">
      <w:tab/>
    </w:r>
    <w:r w:rsidRPr="00033439">
      <w:fldChar w:fldCharType="begin"/>
    </w:r>
    <w:r w:rsidRPr="00033439">
      <w:instrText xml:space="preserve"> PAGE   \* MERGEFORMAT </w:instrText>
    </w:r>
    <w:r w:rsidRPr="00033439">
      <w:fldChar w:fldCharType="separate"/>
    </w:r>
    <w:r w:rsidR="00D474FF">
      <w:rPr>
        <w:noProof/>
      </w:rPr>
      <w:t>1</w:t>
    </w:r>
    <w:r w:rsidRPr="00033439">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53B5F8" w14:textId="2CE3602F" w:rsidR="002E1EA1" w:rsidRPr="00AC4B47" w:rsidRDefault="002E1EA1" w:rsidP="009232EC">
    <w:pPr>
      <w:pStyle w:val="Header"/>
      <w:tabs>
        <w:tab w:val="clear" w:pos="4513"/>
        <w:tab w:val="center" w:pos="7088"/>
      </w:tabs>
      <w:ind w:right="57"/>
      <w:jc w:val="center"/>
      <w:rPr>
        <w:caps/>
        <w:color w:val="FF0000"/>
        <w:sz w:val="16"/>
        <w:szCs w:val="16"/>
      </w:rPr>
    </w:pPr>
  </w:p>
  <w:p w14:paraId="26788B77" w14:textId="5DFD652F" w:rsidR="002E1EA1" w:rsidRPr="00033439" w:rsidRDefault="002E1EA1" w:rsidP="00810403">
    <w:pPr>
      <w:pStyle w:val="Footer"/>
      <w:tabs>
        <w:tab w:val="clear" w:pos="10206"/>
        <w:tab w:val="right" w:pos="14884"/>
      </w:tabs>
    </w:pPr>
    <w:r w:rsidRPr="00033439">
      <w:rPr>
        <w:b/>
        <w:bCs/>
      </w:rPr>
      <w:t>Net Zero Economy Authority</w:t>
    </w:r>
    <w:r w:rsidRPr="00033439">
      <w:t> </w:t>
    </w:r>
    <w:r w:rsidRPr="00033439">
      <w:t>|</w:t>
    </w:r>
    <w:r>
      <w:t xml:space="preserve"> Adelaide</w:t>
    </w:r>
    <w:r w:rsidRPr="00033439">
      <w:t> | </w:t>
    </w:r>
    <w:r>
      <w:t>Regional Profile</w:t>
    </w:r>
    <w:r w:rsidRPr="00033439">
      <w:tab/>
    </w:r>
    <w:r w:rsidRPr="00033439">
      <w:fldChar w:fldCharType="begin"/>
    </w:r>
    <w:r w:rsidRPr="00033439">
      <w:instrText xml:space="preserve"> PAGE   \* MERGEFORMAT </w:instrText>
    </w:r>
    <w:r w:rsidRPr="00033439">
      <w:fldChar w:fldCharType="separate"/>
    </w:r>
    <w:r w:rsidR="00D474FF">
      <w:rPr>
        <w:noProof/>
      </w:rPr>
      <w:t>6</w:t>
    </w:r>
    <w:r w:rsidRPr="00033439">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D0C241" w14:textId="6546CBCF" w:rsidR="002E1EA1" w:rsidRPr="00AC4B47" w:rsidRDefault="002E1EA1" w:rsidP="009232EC">
    <w:pPr>
      <w:pStyle w:val="Header"/>
      <w:ind w:right="57"/>
      <w:jc w:val="center"/>
      <w:rPr>
        <w:caps/>
        <w:color w:val="FF0000"/>
        <w:sz w:val="16"/>
        <w:szCs w:val="16"/>
      </w:rPr>
    </w:pPr>
  </w:p>
  <w:p w14:paraId="46B909BC" w14:textId="27B68EA4" w:rsidR="002E1EA1" w:rsidRDefault="002E1EA1" w:rsidP="00C43C1F">
    <w:pPr>
      <w:pStyle w:val="Footer"/>
      <w:tabs>
        <w:tab w:val="clear" w:pos="10206"/>
      </w:tabs>
    </w:pPr>
    <w:r w:rsidRPr="00033439">
      <w:rPr>
        <w:b/>
        <w:bCs/>
      </w:rPr>
      <w:t>Net Zero Economy Authority</w:t>
    </w:r>
    <w:r w:rsidRPr="00033439">
      <w:t> </w:t>
    </w:r>
    <w:r w:rsidRPr="00033439">
      <w:t>| </w:t>
    </w:r>
    <w:r w:rsidRPr="00606F5C">
      <w:rPr>
        <w:color w:val="auto"/>
      </w:rPr>
      <w:t>Adelaide |</w:t>
    </w:r>
    <w:r w:rsidRPr="00606F5C">
      <w:rPr>
        <w:color w:val="auto"/>
      </w:rPr>
      <w:fldChar w:fldCharType="begin"/>
    </w:r>
    <w:r w:rsidRPr="00606F5C">
      <w:rPr>
        <w:color w:val="auto"/>
      </w:rPr>
      <w:instrText xml:space="preserve"> STYLEREF  Title  \* MERGEFORMAT </w:instrText>
    </w:r>
    <w:r w:rsidRPr="00606F5C">
      <w:rPr>
        <w:noProof/>
        <w:color w:val="auto"/>
      </w:rPr>
      <w:fldChar w:fldCharType="end"/>
    </w:r>
    <w:r w:rsidRPr="00606F5C">
      <w:rPr>
        <w:color w:val="auto"/>
      </w:rPr>
      <w:t> </w:t>
    </w:r>
    <w:r w:rsidRPr="00606F5C">
      <w:rPr>
        <w:color w:val="auto"/>
      </w:rPr>
      <w:t>Regional Profile</w:t>
    </w:r>
    <w:r w:rsidRPr="00606F5C">
      <w:rPr>
        <w:color w:val="auto"/>
      </w:rP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sidRPr="00033439">
      <w:fldChar w:fldCharType="begin"/>
    </w:r>
    <w:r w:rsidRPr="00033439">
      <w:instrText xml:space="preserve"> PAGE   \* MERGEFORMAT </w:instrText>
    </w:r>
    <w:r w:rsidRPr="00033439">
      <w:fldChar w:fldCharType="separate"/>
    </w:r>
    <w:r w:rsidR="00D474FF">
      <w:rPr>
        <w:noProof/>
      </w:rPr>
      <w:t>5</w:t>
    </w:r>
    <w:r w:rsidRPr="00033439">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2AFEAC" w14:textId="620CF551" w:rsidR="002E1EA1" w:rsidRPr="00AC4B47" w:rsidRDefault="002E1EA1" w:rsidP="009232EC">
    <w:pPr>
      <w:pStyle w:val="Header"/>
      <w:tabs>
        <w:tab w:val="clear" w:pos="4513"/>
        <w:tab w:val="center" w:pos="4962"/>
      </w:tabs>
      <w:ind w:right="77"/>
      <w:rPr>
        <w:caps/>
        <w:color w:val="FF0000"/>
        <w:sz w:val="16"/>
        <w:szCs w:val="16"/>
      </w:rPr>
    </w:pPr>
    <w:r>
      <w:rPr>
        <w:caps/>
        <w:color w:val="FF0000"/>
        <w:sz w:val="16"/>
        <w:szCs w:val="16"/>
      </w:rPr>
      <w:tab/>
    </w:r>
    <w:sdt>
      <w:sdtPr>
        <w:rPr>
          <w:caps/>
          <w:color w:val="FF0000"/>
          <w:sz w:val="16"/>
          <w:szCs w:val="16"/>
        </w:rPr>
        <w:alias w:val="Classification"/>
        <w:tag w:val="Classification"/>
        <w:id w:val="-847241663"/>
        <w15:color w:val="FF0000"/>
        <w:dropDownList>
          <w:listItem w:displayText="Classification" w:value="1"/>
          <w:listItem w:displayText="Official" w:value="2"/>
          <w:listItem w:displayText="Official: Sensitive" w:value="3"/>
          <w:listItem w:displayText="Protected" w:value="4"/>
          <w:listItem w:displayText="Secret" w:value="5"/>
          <w:listItem w:displayText="Top Secret and Codeword" w:value="6"/>
        </w:dropDownList>
      </w:sdtPr>
      <w:sdtEndPr/>
      <w:sdtContent>
        <w:r>
          <w:rPr>
            <w:caps/>
            <w:color w:val="FF0000"/>
            <w:sz w:val="16"/>
            <w:szCs w:val="16"/>
          </w:rPr>
          <w:t>Official</w:t>
        </w:r>
      </w:sdtContent>
    </w:sdt>
  </w:p>
  <w:p w14:paraId="3B791022" w14:textId="5E87C2B4" w:rsidR="002E1EA1" w:rsidRPr="00033439" w:rsidRDefault="002E1EA1" w:rsidP="00810403">
    <w:pPr>
      <w:pStyle w:val="Footer"/>
      <w:tabs>
        <w:tab w:val="clear" w:pos="10206"/>
        <w:tab w:val="right" w:pos="14884"/>
      </w:tabs>
    </w:pPr>
    <w:r w:rsidRPr="00033439">
      <w:rPr>
        <w:b/>
        <w:bCs/>
      </w:rPr>
      <w:t>Net Zero Economy Authority</w:t>
    </w:r>
    <w:r w:rsidRPr="00033439">
      <w:t> </w:t>
    </w:r>
    <w:r w:rsidRPr="00033439">
      <w:t>|</w:t>
    </w:r>
    <w:r>
      <w:t xml:space="preserve"> Adelaide</w:t>
    </w:r>
    <w:r w:rsidRPr="00033439">
      <w:t> | </w:t>
    </w:r>
    <w:r>
      <w:t xml:space="preserve">Regional Profile                                                                                                                                                             </w:t>
    </w:r>
    <w:r w:rsidRPr="00033439">
      <w:fldChar w:fldCharType="begin"/>
    </w:r>
    <w:r w:rsidRPr="00033439">
      <w:instrText xml:space="preserve"> PAGE   \* MERGEFORMAT </w:instrText>
    </w:r>
    <w:r w:rsidRPr="00033439">
      <w:fldChar w:fldCharType="separate"/>
    </w:r>
    <w:r>
      <w:rPr>
        <w:noProof/>
      </w:rPr>
      <w:t>9</w:t>
    </w:r>
    <w:r w:rsidRPr="00033439">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F91E34" w14:textId="24C8ED6E" w:rsidR="002E1EA1" w:rsidRDefault="002E1EA1" w:rsidP="009232EC">
    <w:pPr>
      <w:pStyle w:val="Header"/>
      <w:tabs>
        <w:tab w:val="clear" w:pos="4513"/>
        <w:tab w:val="center" w:pos="4820"/>
      </w:tabs>
      <w:ind w:right="77"/>
      <w:jc w:val="center"/>
      <w:rPr>
        <w:caps/>
        <w:color w:val="FF0000"/>
        <w:sz w:val="16"/>
        <w:szCs w:val="16"/>
      </w:rPr>
    </w:pPr>
  </w:p>
  <w:p w14:paraId="2F5F1CA1" w14:textId="77777777" w:rsidR="002E1EA1" w:rsidRPr="00AC4B47" w:rsidRDefault="002E1EA1" w:rsidP="00810403">
    <w:pPr>
      <w:pStyle w:val="Header"/>
      <w:tabs>
        <w:tab w:val="clear" w:pos="4513"/>
        <w:tab w:val="center" w:pos="4820"/>
      </w:tabs>
      <w:rPr>
        <w:caps/>
        <w:color w:val="FF0000"/>
        <w:sz w:val="16"/>
        <w:szCs w:val="16"/>
      </w:rPr>
    </w:pPr>
  </w:p>
  <w:p w14:paraId="29087933" w14:textId="1DF2CCA8" w:rsidR="002E1EA1" w:rsidRDefault="002E1EA1" w:rsidP="00C43C1F">
    <w:pPr>
      <w:pStyle w:val="Footer"/>
      <w:tabs>
        <w:tab w:val="clear" w:pos="10206"/>
      </w:tabs>
    </w:pPr>
    <w:r w:rsidRPr="00033439">
      <w:rPr>
        <w:b/>
        <w:bCs/>
      </w:rPr>
      <w:t>Net Zero Economy Authority</w:t>
    </w:r>
    <w:r w:rsidRPr="00033439">
      <w:t> </w:t>
    </w:r>
    <w:r w:rsidRPr="00033439">
      <w:t>| </w:t>
    </w:r>
    <w:r w:rsidRPr="00606F5C">
      <w:rPr>
        <w:color w:val="auto"/>
      </w:rPr>
      <w:t>Adelaide |</w:t>
    </w:r>
    <w:r w:rsidRPr="00606F5C">
      <w:rPr>
        <w:color w:val="auto"/>
      </w:rPr>
      <w:fldChar w:fldCharType="begin"/>
    </w:r>
    <w:r w:rsidRPr="00606F5C">
      <w:rPr>
        <w:color w:val="auto"/>
      </w:rPr>
      <w:instrText xml:space="preserve"> STYLEREF  Title  \* MERGEFORMAT </w:instrText>
    </w:r>
    <w:r w:rsidRPr="00606F5C">
      <w:rPr>
        <w:noProof/>
        <w:color w:val="auto"/>
      </w:rPr>
      <w:fldChar w:fldCharType="end"/>
    </w:r>
    <w:r w:rsidRPr="00606F5C">
      <w:rPr>
        <w:color w:val="auto"/>
      </w:rPr>
      <w:t> </w:t>
    </w:r>
    <w:r w:rsidRPr="00606F5C">
      <w:rPr>
        <w:color w:val="auto"/>
      </w:rPr>
      <w:t>Regional Profile</w:t>
    </w:r>
    <w:r w:rsidRPr="00606F5C">
      <w:rPr>
        <w:color w:val="auto"/>
      </w:rPr>
      <w:tab/>
    </w:r>
    <w:r>
      <w:tab/>
    </w:r>
    <w:r>
      <w:tab/>
    </w:r>
    <w:r>
      <w:tab/>
    </w:r>
    <w:r>
      <w:tab/>
    </w:r>
    <w:r>
      <w:tab/>
    </w:r>
    <w:r>
      <w:tab/>
    </w:r>
    <w:r>
      <w:tab/>
    </w:r>
    <w:r>
      <w:tab/>
    </w:r>
    <w:r>
      <w:tab/>
    </w:r>
    <w:r>
      <w:tab/>
    </w:r>
    <w:r>
      <w:tab/>
    </w:r>
    <w:r>
      <w:tab/>
    </w:r>
    <w:r>
      <w:tab/>
    </w:r>
    <w:r>
      <w:tab/>
    </w:r>
    <w:r>
      <w:tab/>
    </w:r>
    <w:r>
      <w:tab/>
    </w:r>
    <w:r w:rsidRPr="00033439">
      <w:fldChar w:fldCharType="begin"/>
    </w:r>
    <w:r w:rsidRPr="00033439">
      <w:instrText xml:space="preserve"> PAGE   \* MERGEFORMAT </w:instrText>
    </w:r>
    <w:r w:rsidRPr="00033439">
      <w:fldChar w:fldCharType="separate"/>
    </w:r>
    <w:r w:rsidR="00D474FF">
      <w:rPr>
        <w:noProof/>
      </w:rPr>
      <w:t>7</w:t>
    </w:r>
    <w:r w:rsidRPr="00033439">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B7F8312" w14:textId="77777777" w:rsidR="002E1EA1" w:rsidRDefault="002E1EA1" w:rsidP="001D0AFC">
      <w:r>
        <w:separator/>
      </w:r>
    </w:p>
    <w:p w14:paraId="55D40269" w14:textId="77777777" w:rsidR="002E1EA1" w:rsidRDefault="002E1EA1"/>
  </w:footnote>
  <w:footnote w:type="continuationSeparator" w:id="0">
    <w:p w14:paraId="18DBF125" w14:textId="77777777" w:rsidR="002E1EA1" w:rsidRDefault="002E1EA1" w:rsidP="001D0AFC">
      <w:r>
        <w:continuationSeparator/>
      </w:r>
    </w:p>
    <w:p w14:paraId="48BEDB47" w14:textId="77777777" w:rsidR="002E1EA1" w:rsidRDefault="002E1EA1"/>
  </w:footnote>
  <w:footnote w:type="continuationNotice" w:id="1">
    <w:p w14:paraId="59E6F2F8" w14:textId="77777777" w:rsidR="002E1EA1" w:rsidRDefault="002E1EA1">
      <w:pPr>
        <w:spacing w:before="0" w:after="0"/>
      </w:pPr>
    </w:p>
    <w:p w14:paraId="0C0408C3" w14:textId="77777777" w:rsidR="002E1EA1" w:rsidRDefault="002E1EA1"/>
  </w:footnote>
  <w:footnote w:id="2">
    <w:p w14:paraId="628C7DDA" w14:textId="77777777" w:rsidR="002E1EA1" w:rsidRPr="00F5380D" w:rsidRDefault="002E1EA1" w:rsidP="00065E84">
      <w:pPr>
        <w:pStyle w:val="FootnoteText"/>
        <w:rPr>
          <w:szCs w:val="16"/>
        </w:rPr>
      </w:pPr>
      <w:r w:rsidRPr="00F5380D">
        <w:rPr>
          <w:rStyle w:val="FootnoteReference"/>
          <w:szCs w:val="16"/>
        </w:rPr>
        <w:footnoteRef/>
      </w:r>
      <w:r w:rsidRPr="00F5380D">
        <w:rPr>
          <w:szCs w:val="16"/>
        </w:rPr>
        <w:t xml:space="preserve"> Adelaide &amp; surrounds comprises the 4 Adelaide statistical area level 4s (SA4s) (Central and Hills, North, South, West but excludes Adelaide Hills and Onkaparinga statistical areas level 3 (SA3s), mirroring boundaries used for the EIJP. </w:t>
      </w:r>
    </w:p>
  </w:footnote>
  <w:footnote w:id="3">
    <w:p w14:paraId="1D65BA80" w14:textId="157F1CF4" w:rsidR="002E1EA1" w:rsidRDefault="002E1EA1">
      <w:pPr>
        <w:pStyle w:val="FootnoteText"/>
      </w:pPr>
      <w:r w:rsidRPr="00F5380D">
        <w:rPr>
          <w:rStyle w:val="FootnoteReference"/>
          <w:szCs w:val="16"/>
        </w:rPr>
        <w:footnoteRef/>
      </w:r>
      <w:r w:rsidRPr="00F5380D">
        <w:rPr>
          <w:szCs w:val="16"/>
        </w:rPr>
        <w:t xml:space="preserve"> Power stations listed include only those connected to the grid.</w:t>
      </w:r>
    </w:p>
  </w:footnote>
  <w:footnote w:id="4">
    <w:p w14:paraId="3FF802D1" w14:textId="22B99317" w:rsidR="002E1EA1" w:rsidRPr="001D5862" w:rsidRDefault="002E1EA1">
      <w:pPr>
        <w:pStyle w:val="FootnoteText"/>
        <w:rPr>
          <w:szCs w:val="14"/>
        </w:rPr>
      </w:pPr>
      <w:r w:rsidRPr="001D5862">
        <w:rPr>
          <w:rStyle w:val="FootnoteReference"/>
          <w:szCs w:val="14"/>
        </w:rPr>
        <w:footnoteRef/>
      </w:r>
      <w:r w:rsidRPr="001D5862">
        <w:rPr>
          <w:szCs w:val="14"/>
        </w:rPr>
        <w:t xml:space="preserve"> Data sourced using REMPLAN (incorporating ABS 2021 Census Place of Work Employment (Scaled);  2022 / 2023 National Input Output Tables; June 2024 Gross State Product figures)</w:t>
      </w:r>
    </w:p>
  </w:footnote>
  <w:footnote w:id="5">
    <w:p w14:paraId="1CC0B450" w14:textId="4B90A86F" w:rsidR="002E1EA1" w:rsidRPr="00F5380D" w:rsidRDefault="002E1EA1" w:rsidP="0069756D">
      <w:pPr>
        <w:pStyle w:val="FootnoteText"/>
        <w:rPr>
          <w:szCs w:val="16"/>
        </w:rPr>
      </w:pPr>
      <w:r w:rsidRPr="00F5380D">
        <w:rPr>
          <w:rStyle w:val="FootnoteReference"/>
          <w:szCs w:val="16"/>
        </w:rPr>
        <w:footnoteRef/>
      </w:r>
      <w:r w:rsidRPr="00F5380D">
        <w:rPr>
          <w:szCs w:val="16"/>
        </w:rPr>
        <w:t xml:space="preserve"> Data by usual residence means only employees </w:t>
      </w:r>
      <w:r w:rsidRPr="00F5380D">
        <w:rPr>
          <w:szCs w:val="16"/>
          <w:u w:val="single"/>
        </w:rPr>
        <w:t>living</w:t>
      </w:r>
      <w:r w:rsidRPr="00F5380D">
        <w:rPr>
          <w:szCs w:val="16"/>
        </w:rPr>
        <w:t xml:space="preserve"> in Adelaide region would be captured (regardless of whether or not they actually work in Adelaide).</w:t>
      </w:r>
    </w:p>
  </w:footnote>
  <w:footnote w:id="6">
    <w:p w14:paraId="27D228EC" w14:textId="453CF815" w:rsidR="002E1EA1" w:rsidRPr="00F5380D" w:rsidRDefault="002E1EA1" w:rsidP="0069756D">
      <w:pPr>
        <w:pStyle w:val="FootnoteText"/>
        <w:rPr>
          <w:szCs w:val="16"/>
        </w:rPr>
      </w:pPr>
      <w:r w:rsidRPr="00F5380D">
        <w:rPr>
          <w:rStyle w:val="FootnoteReference"/>
          <w:szCs w:val="16"/>
        </w:rPr>
        <w:footnoteRef/>
      </w:r>
      <w:r w:rsidRPr="00F5380D">
        <w:rPr>
          <w:szCs w:val="16"/>
        </w:rPr>
        <w:t xml:space="preserve"> Data by place of work means only employees </w:t>
      </w:r>
      <w:r w:rsidRPr="00F5380D">
        <w:rPr>
          <w:szCs w:val="16"/>
          <w:u w:val="single"/>
        </w:rPr>
        <w:t>working</w:t>
      </w:r>
      <w:r w:rsidRPr="00F5380D">
        <w:rPr>
          <w:szCs w:val="16"/>
        </w:rPr>
        <w:t xml:space="preserve"> in Adelaide region would be captured (regardless of whether or not they actually reside in Adelaide). </w:t>
      </w:r>
    </w:p>
  </w:footnote>
  <w:footnote w:id="7">
    <w:p w14:paraId="40289FD5" w14:textId="3C2FC39A" w:rsidR="002E1EA1" w:rsidRPr="00F5380D" w:rsidRDefault="002E1EA1">
      <w:pPr>
        <w:pStyle w:val="FootnoteText"/>
        <w:rPr>
          <w:szCs w:val="16"/>
        </w:rPr>
      </w:pPr>
      <w:r w:rsidRPr="00F5380D">
        <w:rPr>
          <w:rStyle w:val="FootnoteReference"/>
          <w:szCs w:val="16"/>
        </w:rPr>
        <w:footnoteRef/>
      </w:r>
      <w:r w:rsidRPr="00F5380D">
        <w:rPr>
          <w:szCs w:val="16"/>
        </w:rPr>
        <w:t xml:space="preserve"> Note, for purposes of calculating shares of workforce, total of 529,019 was used (total workforce minus those workers in ‘Industry of Employment’ categories listed as ‘inadequately described’ and ‘not stated’).</w:t>
      </w:r>
    </w:p>
  </w:footnote>
  <w:footnote w:id="8">
    <w:p w14:paraId="18CB72F3" w14:textId="100AEC8E" w:rsidR="002E1EA1" w:rsidRDefault="002E1EA1">
      <w:pPr>
        <w:pStyle w:val="FootnoteText"/>
      </w:pPr>
      <w:r w:rsidRPr="00F5380D">
        <w:rPr>
          <w:rStyle w:val="FootnoteReference"/>
          <w:szCs w:val="16"/>
        </w:rPr>
        <w:footnoteRef/>
      </w:r>
      <w:r w:rsidRPr="00F5380D">
        <w:rPr>
          <w:szCs w:val="16"/>
        </w:rPr>
        <w:t xml:space="preserve"> Note, for purposes of calculating shares of workforce, total of 549,304 was used (total workforce minus those workers in ‘Industry of Employment’ categories listed as ‘inadequately described’ and ‘not stated’).</w:t>
      </w:r>
    </w:p>
  </w:footnote>
  <w:footnote w:id="9">
    <w:p w14:paraId="25FEB6A2" w14:textId="77777777" w:rsidR="002E1EA1" w:rsidRPr="00F5380D" w:rsidRDefault="002E1EA1" w:rsidP="003E5E2C">
      <w:pPr>
        <w:pStyle w:val="FootnoteText"/>
        <w:rPr>
          <w:szCs w:val="16"/>
        </w:rPr>
      </w:pPr>
      <w:r w:rsidRPr="00F5380D">
        <w:rPr>
          <w:rStyle w:val="FootnoteReference"/>
          <w:szCs w:val="16"/>
        </w:rPr>
        <w:footnoteRef/>
      </w:r>
      <w:r w:rsidRPr="00F5380D">
        <w:rPr>
          <w:szCs w:val="16"/>
        </w:rPr>
        <w:t xml:space="preserve"> Census data used here is based on ‘usual residence’ and not ‘place of work’</w:t>
      </w:r>
    </w:p>
  </w:footnote>
  <w:footnote w:id="10">
    <w:p w14:paraId="37B128D0" w14:textId="77777777" w:rsidR="002E1EA1" w:rsidRPr="00F5380D" w:rsidRDefault="002E1EA1" w:rsidP="003E5E2C">
      <w:pPr>
        <w:pStyle w:val="FootnoteText"/>
        <w:rPr>
          <w:szCs w:val="16"/>
        </w:rPr>
      </w:pPr>
      <w:r w:rsidRPr="00F5380D">
        <w:rPr>
          <w:rStyle w:val="FootnoteReference"/>
          <w:szCs w:val="16"/>
        </w:rPr>
        <w:footnoteRef/>
      </w:r>
      <w:r w:rsidRPr="00F5380D">
        <w:rPr>
          <w:szCs w:val="16"/>
        </w:rPr>
        <w:t xml:space="preserve"> This range (‘Poor’ – ‘Above average’) applies to the four Adelaide SA4s (noting Adelaide Hills and Onkaparinga SA3s are excluded from NZEA’s Adelaide regional definition). Adelaide – North (Poor); Adelaide – West (Average); Adelaide – Central &amp; Hills and Adelaide – South (Above average)</w:t>
      </w:r>
    </w:p>
  </w:footnote>
  <w:footnote w:id="11">
    <w:p w14:paraId="22778F3D" w14:textId="77777777" w:rsidR="002E1EA1" w:rsidRDefault="002E1EA1" w:rsidP="003E5E2C">
      <w:pPr>
        <w:pStyle w:val="FootnoteText"/>
      </w:pPr>
      <w:r w:rsidRPr="00F5380D">
        <w:rPr>
          <w:rStyle w:val="FootnoteReference"/>
          <w:szCs w:val="16"/>
        </w:rPr>
        <w:footnoteRef/>
      </w:r>
      <w:r w:rsidRPr="00F5380D">
        <w:rPr>
          <w:szCs w:val="16"/>
        </w:rPr>
        <w:t xml:space="preserve"> Excludes ‘not stated’ and categories are not cumulative</w:t>
      </w:r>
    </w:p>
  </w:footnote>
  <w:footnote w:id="12">
    <w:p w14:paraId="40BDDDA4" w14:textId="16C01B25" w:rsidR="002E1EA1" w:rsidRPr="00F5380D" w:rsidRDefault="002E1EA1">
      <w:pPr>
        <w:pStyle w:val="FootnoteText"/>
        <w:rPr>
          <w:szCs w:val="16"/>
        </w:rPr>
      </w:pPr>
      <w:r w:rsidRPr="00F5380D">
        <w:rPr>
          <w:rStyle w:val="FootnoteReference"/>
          <w:szCs w:val="16"/>
        </w:rPr>
        <w:footnoteRef/>
      </w:r>
      <w:r w:rsidRPr="00F5380D">
        <w:rPr>
          <w:szCs w:val="16"/>
        </w:rPr>
        <w:t xml:space="preserve"> Share of population</w:t>
      </w:r>
    </w:p>
  </w:footnote>
  <w:footnote w:id="13">
    <w:p w14:paraId="751D716A" w14:textId="3DDF597D" w:rsidR="002E1EA1" w:rsidRPr="00F5380D" w:rsidRDefault="002E1EA1">
      <w:pPr>
        <w:pStyle w:val="FootnoteText"/>
        <w:rPr>
          <w:szCs w:val="16"/>
        </w:rPr>
      </w:pPr>
      <w:r w:rsidRPr="00F5380D">
        <w:rPr>
          <w:rStyle w:val="FootnoteReference"/>
          <w:szCs w:val="16"/>
        </w:rPr>
        <w:footnoteRef/>
      </w:r>
      <w:r w:rsidRPr="00F5380D">
        <w:rPr>
          <w:szCs w:val="16"/>
        </w:rPr>
        <w:t xml:space="preserve"> Share of population</w:t>
      </w:r>
    </w:p>
  </w:footnote>
  <w:footnote w:id="14">
    <w:p w14:paraId="7FCE3305" w14:textId="1A2A20BF" w:rsidR="002E1EA1" w:rsidRPr="00F5380D" w:rsidRDefault="002E1EA1">
      <w:pPr>
        <w:pStyle w:val="FootnoteText"/>
        <w:rPr>
          <w:szCs w:val="16"/>
        </w:rPr>
      </w:pPr>
      <w:r w:rsidRPr="00F5380D">
        <w:rPr>
          <w:rStyle w:val="FootnoteReference"/>
          <w:szCs w:val="16"/>
        </w:rPr>
        <w:footnoteRef/>
      </w:r>
      <w:r w:rsidRPr="00F5380D">
        <w:rPr>
          <w:szCs w:val="16"/>
        </w:rPr>
        <w:t xml:space="preserve"> Share of households where r</w:t>
      </w:r>
      <w:r w:rsidRPr="00F5380D">
        <w:rPr>
          <w:rFonts w:ascii="Arial" w:eastAsia="Calibri" w:hAnsi="Arial"/>
          <w:color w:val="auto"/>
          <w:szCs w:val="16"/>
        </w:rPr>
        <w:t>epayments are &gt;30% of household income</w:t>
      </w:r>
    </w:p>
  </w:footnote>
  <w:footnote w:id="15">
    <w:p w14:paraId="19972718" w14:textId="15237B50" w:rsidR="002E1EA1" w:rsidRPr="003D2724" w:rsidRDefault="002E1EA1">
      <w:pPr>
        <w:pStyle w:val="FootnoteText"/>
      </w:pPr>
      <w:r w:rsidRPr="00F5380D">
        <w:rPr>
          <w:rStyle w:val="FootnoteReference"/>
          <w:szCs w:val="16"/>
        </w:rPr>
        <w:footnoteRef/>
      </w:r>
      <w:r w:rsidRPr="00F5380D">
        <w:rPr>
          <w:szCs w:val="16"/>
        </w:rPr>
        <w:t xml:space="preserve"> Share of households where r</w:t>
      </w:r>
      <w:r w:rsidRPr="00F5380D">
        <w:rPr>
          <w:rFonts w:ascii="Arial" w:eastAsia="Calibri" w:hAnsi="Arial"/>
          <w:color w:val="auto"/>
          <w:szCs w:val="16"/>
        </w:rPr>
        <w:t>ent payments are &gt;30% of household income</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65541E" w14:textId="71BCE42D" w:rsidR="002E1EA1" w:rsidRPr="00AC4B47" w:rsidRDefault="002E1EA1" w:rsidP="009232EC">
    <w:pPr>
      <w:pStyle w:val="Header"/>
      <w:tabs>
        <w:tab w:val="clear" w:pos="4513"/>
        <w:tab w:val="clear" w:pos="9026"/>
        <w:tab w:val="center" w:pos="5103"/>
        <w:tab w:val="right" w:pos="10065"/>
      </w:tabs>
      <w:ind w:right="32"/>
      <w:jc w:val="center"/>
      <w:rPr>
        <w:caps/>
        <w:color w:val="FF0000"/>
        <w:sz w:val="16"/>
        <w:szCs w:val="16"/>
      </w:rPr>
    </w:pPr>
    <w:r w:rsidRPr="002D5C2A">
      <w:rPr>
        <w:caps/>
        <w:noProof/>
        <w:color w:val="FF0000"/>
        <w:sz w:val="16"/>
        <w:szCs w:val="16"/>
        <w:lang w:eastAsia="en-AU"/>
      </w:rPr>
      <mc:AlternateContent>
        <mc:Choice Requires="wps">
          <w:drawing>
            <wp:anchor distT="45720" distB="45720" distL="114300" distR="114300" simplePos="0" relativeHeight="251654144" behindDoc="0" locked="0" layoutInCell="1" allowOverlap="1" wp14:anchorId="45750977" wp14:editId="10913A58">
              <wp:simplePos x="0" y="0"/>
              <wp:positionH relativeFrom="column">
                <wp:posOffset>4930503</wp:posOffset>
              </wp:positionH>
              <wp:positionV relativeFrom="paragraph">
                <wp:posOffset>-391795</wp:posOffset>
              </wp:positionV>
              <wp:extent cx="1780293" cy="140462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0293" cy="1404620"/>
                      </a:xfrm>
                      <a:prstGeom prst="rect">
                        <a:avLst/>
                      </a:prstGeom>
                      <a:solidFill>
                        <a:srgbClr val="FFFFFF"/>
                      </a:solidFill>
                      <a:ln w="9525">
                        <a:noFill/>
                        <a:miter lim="800000"/>
                        <a:headEnd/>
                        <a:tailEnd/>
                      </a:ln>
                    </wps:spPr>
                    <wps:txbx>
                      <w:txbxContent>
                        <w:p w14:paraId="484FD195" w14:textId="3DC12432" w:rsidR="002E1EA1" w:rsidRDefault="002E1EA1" w:rsidP="002D5C2A">
                          <w:pPr>
                            <w:pStyle w:val="Date"/>
                          </w:pPr>
                          <w:r>
                            <w:t>Regional Profile</w:t>
                          </w:r>
                        </w:p>
                        <w:p w14:paraId="3596651C" w14:textId="2101EA97" w:rsidR="002E1EA1" w:rsidRDefault="002E1EA1" w:rsidP="002D5C2A">
                          <w:pPr>
                            <w:pStyle w:val="Date"/>
                          </w:pPr>
                          <w:r>
                            <w:t>June 2025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5750977" id="_x0000_t202" coordsize="21600,21600" o:spt="202" path="m,l,21600r21600,l21600,xe">
              <v:stroke joinstyle="miter"/>
              <v:path gradientshapeok="t" o:connecttype="rect"/>
            </v:shapetype>
            <v:shape id="Text Box 2" o:spid="_x0000_s1026" type="#_x0000_t202" style="position:absolute;left:0;text-align:left;margin-left:388.25pt;margin-top:-30.85pt;width:140.2pt;height:110.6pt;z-index:2516541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" stroked="f">
              <v:textbox style="mso-fit-shape-to-text:t">
                <w:txbxContent>
                  <w:p w14:paraId="484FD195" w14:textId="3DC12432" w:rsidR="002E1EA1" w:rsidRDefault="002E1EA1" w:rsidP="002D5C2A">
                    <w:pPr>
                      <w:pStyle w:val="Date"/>
                    </w:pPr>
                    <w:r>
                      <w:t>Regional Profile</w:t>
                    </w:r>
                  </w:p>
                  <w:p w14:paraId="3596651C" w14:textId="2101EA97" w:rsidR="002E1EA1" w:rsidRDefault="002E1EA1" w:rsidP="002D5C2A">
                    <w:pPr>
                      <w:pStyle w:val="Date"/>
                    </w:pPr>
                    <w:r>
                      <w:t>June 2025</w:t>
                    </w:r>
                  </w:p>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377" w:type="dxa"/>
      <w:tblCellMar>
        <w:left w:w="0" w:type="dxa"/>
        <w:right w:w="0" w:type="dxa"/>
      </w:tblCellMar>
      <w:tblLook w:val="04A0" w:firstRow="1" w:lastRow="0" w:firstColumn="1" w:lastColumn="0" w:noHBand="0" w:noVBand="1"/>
    </w:tblPr>
    <w:tblGrid>
      <w:gridCol w:w="5046"/>
      <w:gridCol w:w="5331"/>
    </w:tblGrid>
    <w:tr w:rsidR="002E1EA1" w14:paraId="01D3B5D6" w14:textId="77777777" w:rsidTr="00AF7D6F">
      <w:tc>
        <w:tcPr>
          <w:tcW w:w="5046" w:type="dxa"/>
          <w:vAlign w:val="bottom"/>
        </w:tcPr>
        <w:p w14:paraId="022202DB" w14:textId="5101D89E" w:rsidR="002E1EA1" w:rsidRPr="0090200C" w:rsidRDefault="002E1EA1" w:rsidP="003C3199">
          <w:pPr>
            <w:pStyle w:val="NoSpacing"/>
            <w:rPr>
              <w:b/>
              <w:bCs/>
            </w:rPr>
          </w:pPr>
          <w:r w:rsidRPr="0090200C">
            <w:rPr>
              <w:b/>
              <w:bCs/>
              <w:noProof/>
              <w:lang w:eastAsia="en-AU"/>
            </w:rPr>
            <w:drawing>
              <wp:inline distT="0" distB="0" distL="0" distR="0" wp14:anchorId="41DBA197" wp14:editId="4EE00395">
                <wp:extent cx="2040120" cy="486000"/>
                <wp:effectExtent l="0" t="0" r="0" b="9525"/>
                <wp:docPr id="6" name="Graphic 19" descr="Australian Government Net Zero Economy Author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780390" name="Graphic 19" descr="Australian Government Net Zero Economy Authority"/>
                        <pic:cNvPicPr/>
                      </pic:nvPicPr>
                      <pic:blipFill>
                        <a:blip r:embed="rId1">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vg="http://schemas.microsoft.com/office/drawing/2016/SVG/main" xmlns:a14="http://schemas.microsoft.com/office/drawing/2010/main" r:embed="rId3"/>
                            </a:ext>
                          </a:extLst>
                        </a:blip>
                        <a:stretch>
                          <a:fillRect/>
                        </a:stretch>
                      </pic:blipFill>
                      <pic:spPr>
                        <a:xfrm>
                          <a:off x="0" y="0"/>
                          <a:ext cx="2040120" cy="486000"/>
                        </a:xfrm>
                        <a:prstGeom prst="rect">
                          <a:avLst/>
                        </a:prstGeom>
                      </pic:spPr>
                    </pic:pic>
                  </a:graphicData>
                </a:graphic>
              </wp:inline>
            </w:drawing>
          </w:r>
        </w:p>
      </w:tc>
      <w:tc>
        <w:tcPr>
          <w:tcW w:w="5331" w:type="dxa"/>
          <w:vAlign w:val="bottom"/>
        </w:tcPr>
        <w:p w14:paraId="6DF13209" w14:textId="3727CA7E" w:rsidR="002E1EA1" w:rsidRDefault="002E1EA1" w:rsidP="00967020">
          <w:pPr>
            <w:pStyle w:val="Date"/>
          </w:pPr>
          <w:r>
            <w:t>Regional Profile</w:t>
          </w:r>
        </w:p>
        <w:p w14:paraId="6DD43A76" w14:textId="1893862E" w:rsidR="002E1EA1" w:rsidRPr="00967020" w:rsidRDefault="002E1EA1" w:rsidP="000D1057">
          <w:pPr>
            <w:pStyle w:val="Date"/>
          </w:pPr>
          <w:r>
            <w:t>June 2025</w:t>
          </w:r>
        </w:p>
      </w:tc>
    </w:tr>
    <w:tr w:rsidR="002E1EA1" w14:paraId="673FDAB4" w14:textId="77777777" w:rsidTr="00AF7D6F">
      <w:trPr>
        <w:trHeight w:hRule="exact" w:val="348"/>
      </w:trPr>
      <w:tc>
        <w:tcPr>
          <w:tcW w:w="10377" w:type="dxa"/>
          <w:gridSpan w:val="2"/>
          <w:tcMar>
            <w:bottom w:w="142" w:type="dxa"/>
          </w:tcMar>
          <w:vAlign w:val="bottom"/>
        </w:tcPr>
        <w:p w14:paraId="31F38B9D" w14:textId="1AA128FC" w:rsidR="002E1EA1" w:rsidRPr="0090200C" w:rsidRDefault="002E1EA1" w:rsidP="00AF7D6F">
          <w:pPr>
            <w:pStyle w:val="Header"/>
            <w:ind w:right="0"/>
            <w:jc w:val="center"/>
            <w:rPr>
              <w:caps/>
              <w:color w:val="FF0000"/>
              <w:sz w:val="16"/>
              <w:szCs w:val="16"/>
            </w:rPr>
          </w:pPr>
        </w:p>
      </w:tc>
    </w:tr>
  </w:tbl>
  <w:p w14:paraId="30A1BF7F" w14:textId="0E112D96" w:rsidR="002E1EA1" w:rsidRDefault="002E1EA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09A4A0" w14:textId="0F94FC21" w:rsidR="002E1EA1" w:rsidRPr="00AC4B47" w:rsidRDefault="002E1EA1" w:rsidP="009232EC">
    <w:pPr>
      <w:pStyle w:val="Header"/>
      <w:tabs>
        <w:tab w:val="clear" w:pos="9026"/>
        <w:tab w:val="right" w:pos="10065"/>
      </w:tabs>
      <w:ind w:right="57"/>
      <w:jc w:val="center"/>
      <w:rPr>
        <w:caps/>
        <w:color w:val="FF0000"/>
        <w:sz w:val="16"/>
        <w:szCs w:val="16"/>
      </w:rPr>
    </w:pPr>
    <w:r w:rsidRPr="002D5C2A">
      <w:rPr>
        <w:caps/>
        <w:noProof/>
        <w:color w:val="FF0000"/>
        <w:sz w:val="16"/>
        <w:szCs w:val="16"/>
        <w:lang w:eastAsia="en-AU"/>
      </w:rPr>
      <mc:AlternateContent>
        <mc:Choice Requires="wps">
          <w:drawing>
            <wp:anchor distT="45720" distB="45720" distL="114300" distR="114300" simplePos="0" relativeHeight="251662336" behindDoc="0" locked="0" layoutInCell="1" allowOverlap="1" wp14:anchorId="05FD7947" wp14:editId="71713B57">
              <wp:simplePos x="0" y="0"/>
              <wp:positionH relativeFrom="column">
                <wp:posOffset>7673340</wp:posOffset>
              </wp:positionH>
              <wp:positionV relativeFrom="paragraph">
                <wp:posOffset>-391795</wp:posOffset>
              </wp:positionV>
              <wp:extent cx="1780293" cy="140462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0293" cy="1404620"/>
                      </a:xfrm>
                      <a:prstGeom prst="rect">
                        <a:avLst/>
                      </a:prstGeom>
                      <a:solidFill>
                        <a:srgbClr val="FFFFFF"/>
                      </a:solidFill>
                      <a:ln w="9525">
                        <a:noFill/>
                        <a:miter lim="800000"/>
                        <a:headEnd/>
                        <a:tailEnd/>
                      </a:ln>
                    </wps:spPr>
                    <wps:txbx>
                      <w:txbxContent>
                        <w:p w14:paraId="5E2E845B" w14:textId="77777777" w:rsidR="002E1EA1" w:rsidRDefault="002E1EA1" w:rsidP="002D5C2A">
                          <w:pPr>
                            <w:pStyle w:val="Date"/>
                          </w:pPr>
                          <w:r>
                            <w:t>Regional Profile</w:t>
                          </w:r>
                        </w:p>
                        <w:p w14:paraId="39988607" w14:textId="42097CCB" w:rsidR="002E1EA1" w:rsidRDefault="002E1EA1" w:rsidP="002D5C2A">
                          <w:pPr>
                            <w:pStyle w:val="Date"/>
                          </w:pPr>
                          <w:r>
                            <w:t>June 2025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5FD7947" id="_x0000_t202" coordsize="21600,21600" o:spt="202" path="m,l,21600r21600,l21600,xe">
              <v:stroke joinstyle="miter"/>
              <v:path gradientshapeok="t" o:connecttype="rect"/>
            </v:shapetype>
            <v:shape id="_x0000_s1027" type="#_x0000_t202" style="position:absolute;left:0;text-align:left;margin-left:604.2pt;margin-top:-30.85pt;width:140.2pt;height:110.6pt;z-index:2516623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" stroked="f">
              <v:textbox style="mso-fit-shape-to-text:t">
                <w:txbxContent>
                  <w:p w14:paraId="5E2E845B" w14:textId="77777777" w:rsidR="002E1EA1" w:rsidRDefault="002E1EA1" w:rsidP="002D5C2A">
                    <w:pPr>
                      <w:pStyle w:val="Date"/>
                    </w:pPr>
                    <w:r>
                      <w:t>Regional Profile</w:t>
                    </w:r>
                  </w:p>
                  <w:p w14:paraId="39988607" w14:textId="42097CCB" w:rsidR="002E1EA1" w:rsidRDefault="002E1EA1" w:rsidP="002D5C2A">
                    <w:pPr>
                      <w:pStyle w:val="Date"/>
                    </w:pPr>
                    <w:r>
                      <w:t>June 2025</w:t>
                    </w:r>
                  </w:p>
                </w:txbxContent>
              </v:textbox>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35ECD7" w14:textId="1D73E49B" w:rsidR="002E1EA1" w:rsidRDefault="002E1EA1" w:rsidP="00606F5C">
    <w:pPr>
      <w:pStyle w:val="Header"/>
    </w:pPr>
    <w:r w:rsidRPr="002D5C2A">
      <w:rPr>
        <w:caps/>
        <w:noProof/>
        <w:color w:val="FF0000"/>
        <w:sz w:val="16"/>
        <w:szCs w:val="16"/>
        <w:lang w:eastAsia="en-AU"/>
      </w:rPr>
      <mc:AlternateContent>
        <mc:Choice Requires="wps">
          <w:drawing>
            <wp:anchor distT="45720" distB="45720" distL="114300" distR="114300" simplePos="0" relativeHeight="251667456" behindDoc="0" locked="0" layoutInCell="1" allowOverlap="1" wp14:anchorId="0215CB01" wp14:editId="19199DC9">
              <wp:simplePos x="0" y="0"/>
              <wp:positionH relativeFrom="column">
                <wp:posOffset>7673340</wp:posOffset>
              </wp:positionH>
              <wp:positionV relativeFrom="paragraph">
                <wp:posOffset>-391795</wp:posOffset>
              </wp:positionV>
              <wp:extent cx="1780293" cy="1404620"/>
              <wp:effectExtent l="0" t="0" r="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0293" cy="1404620"/>
                      </a:xfrm>
                      <a:prstGeom prst="rect">
                        <a:avLst/>
                      </a:prstGeom>
                      <a:solidFill>
                        <a:srgbClr val="FFFFFF"/>
                      </a:solidFill>
                      <a:ln w="9525">
                        <a:noFill/>
                        <a:miter lim="800000"/>
                        <a:headEnd/>
                        <a:tailEnd/>
                      </a:ln>
                    </wps:spPr>
                    <wps:txbx>
                      <w:txbxContent>
                        <w:p w14:paraId="3A2F8D50" w14:textId="77777777" w:rsidR="002E1EA1" w:rsidRDefault="002E1EA1" w:rsidP="00474832">
                          <w:pPr>
                            <w:pStyle w:val="Date"/>
                          </w:pPr>
                          <w:r>
                            <w:t>Regional Profile</w:t>
                          </w:r>
                        </w:p>
                        <w:p w14:paraId="4D4CFC32" w14:textId="77777777" w:rsidR="002E1EA1" w:rsidRDefault="002E1EA1" w:rsidP="00474832">
                          <w:pPr>
                            <w:pStyle w:val="Date"/>
                          </w:pPr>
                          <w:r>
                            <w:t>June 2025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215CB01" id="_x0000_t202" coordsize="21600,21600" o:spt="202" path="m,l,21600r21600,l21600,xe">
              <v:stroke joinstyle="miter"/>
              <v:path gradientshapeok="t" o:connecttype="rect"/>
            </v:shapetype>
            <v:shape id="Text Box 5" o:spid="_x0000_s1028" type="#_x0000_t202" style="position:absolute;margin-left:604.2pt;margin-top:-30.85pt;width:140.2pt;height:110.6pt;z-index:2516674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" stroked="f">
              <v:textbox style="mso-fit-shape-to-text:t">
                <w:txbxContent>
                  <w:p w14:paraId="3A2F8D50" w14:textId="77777777" w:rsidR="002E1EA1" w:rsidRDefault="002E1EA1" w:rsidP="00474832">
                    <w:pPr>
                      <w:pStyle w:val="Date"/>
                    </w:pPr>
                    <w:r>
                      <w:t>Regional Profile</w:t>
                    </w:r>
                  </w:p>
                  <w:p w14:paraId="4D4CFC32" w14:textId="77777777" w:rsidR="002E1EA1" w:rsidRDefault="002E1EA1" w:rsidP="00474832">
                    <w:pPr>
                      <w:pStyle w:val="Date"/>
                    </w:pPr>
                    <w:r>
                      <w:t>June 2025</w:t>
                    </w:r>
                  </w:p>
                </w:txbxContent>
              </v:textbox>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4ABA63" w14:textId="19F7CA5F" w:rsidR="002E1EA1" w:rsidRPr="00AC4B47" w:rsidRDefault="002E1EA1" w:rsidP="009232EC">
    <w:pPr>
      <w:pStyle w:val="Header"/>
      <w:tabs>
        <w:tab w:val="clear" w:pos="9026"/>
        <w:tab w:val="right" w:pos="10065"/>
      </w:tabs>
      <w:ind w:right="-103"/>
      <w:jc w:val="center"/>
      <w:rPr>
        <w:caps/>
        <w:color w:val="FF0000"/>
        <w:sz w:val="16"/>
        <w:szCs w:val="16"/>
      </w:rPr>
    </w:pPr>
    <w:r w:rsidRPr="002D5C2A">
      <w:rPr>
        <w:caps/>
        <w:noProof/>
        <w:color w:val="FF0000"/>
        <w:sz w:val="16"/>
        <w:szCs w:val="16"/>
        <w:lang w:eastAsia="en-AU"/>
      </w:rPr>
      <mc:AlternateContent>
        <mc:Choice Requires="wps">
          <w:drawing>
            <wp:anchor distT="45720" distB="45720" distL="114300" distR="114300" simplePos="0" relativeHeight="251665408" behindDoc="0" locked="0" layoutInCell="1" allowOverlap="1" wp14:anchorId="3EDD3E5C" wp14:editId="0A92E9CB">
              <wp:simplePos x="0" y="0"/>
              <wp:positionH relativeFrom="column">
                <wp:posOffset>4769273</wp:posOffset>
              </wp:positionH>
              <wp:positionV relativeFrom="paragraph">
                <wp:posOffset>-391795</wp:posOffset>
              </wp:positionV>
              <wp:extent cx="1780293" cy="1404620"/>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0293" cy="1404620"/>
                      </a:xfrm>
                      <a:prstGeom prst="rect">
                        <a:avLst/>
                      </a:prstGeom>
                      <a:solidFill>
                        <a:srgbClr val="FFFFFF"/>
                      </a:solidFill>
                      <a:ln w="9525">
                        <a:noFill/>
                        <a:miter lim="800000"/>
                        <a:headEnd/>
                        <a:tailEnd/>
                      </a:ln>
                    </wps:spPr>
                    <wps:txbx>
                      <w:txbxContent>
                        <w:p w14:paraId="707BC6AB" w14:textId="77777777" w:rsidR="002E1EA1" w:rsidRDefault="002E1EA1" w:rsidP="002D5C2A">
                          <w:pPr>
                            <w:pStyle w:val="Date"/>
                          </w:pPr>
                          <w:r>
                            <w:t>Regional Profile</w:t>
                          </w:r>
                        </w:p>
                        <w:p w14:paraId="57818242" w14:textId="1F773FF1" w:rsidR="002E1EA1" w:rsidRDefault="002E1EA1" w:rsidP="002D5C2A">
                          <w:pPr>
                            <w:pStyle w:val="Date"/>
                          </w:pPr>
                          <w:r>
                            <w:t>April 2025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EDD3E5C" id="_x0000_t202" coordsize="21600,21600" o:spt="202" path="m,l,21600r21600,l21600,xe">
              <v:stroke joinstyle="miter"/>
              <v:path gradientshapeok="t" o:connecttype="rect"/>
            </v:shapetype>
            <v:shape id="Text Box 4" o:spid="_x0000_s1029" type="#_x0000_t202" style="position:absolute;left:0;text-align:left;margin-left:375.55pt;margin-top:-30.85pt;width:140.2pt;height:110.6pt;z-index:2516654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" stroked="f">
              <v:textbox style="mso-fit-shape-to-text:t">
                <w:txbxContent>
                  <w:p w14:paraId="707BC6AB" w14:textId="77777777" w:rsidR="003F0590" w:rsidRDefault="003F0590" w:rsidP="002D5C2A">
                    <w:pPr>
                      <w:pStyle w:val="Date"/>
                    </w:pPr>
                    <w:r>
                      <w:t>Regional Profile</w:t>
                    </w:r>
                  </w:p>
                  <w:p w14:paraId="57818242" w14:textId="1F773FF1" w:rsidR="003F0590" w:rsidRDefault="003F0590" w:rsidP="002D5C2A">
                    <w:pPr>
                      <w:pStyle w:val="Date"/>
                    </w:pPr>
                    <w:r>
                      <w:t>April 2025</w:t>
                    </w:r>
                  </w:p>
                </w:txbxContent>
              </v:textbox>
            </v:shape>
          </w:pict>
        </mc:Fallback>
      </mc:AlternateContent>
    </w:r>
    <w:sdt>
      <w:sdtPr>
        <w:rPr>
          <w:caps/>
          <w:color w:val="FF0000"/>
          <w:sz w:val="16"/>
          <w:szCs w:val="16"/>
        </w:rPr>
        <w:alias w:val="Classification"/>
        <w:tag w:val="Classification"/>
        <w:id w:val="1164521113"/>
        <w15:color w:val="FF0000"/>
        <w:dropDownList>
          <w:listItem w:displayText="Classification" w:value="1"/>
          <w:listItem w:displayText="Official" w:value="2"/>
          <w:listItem w:displayText="Official: Sensitive" w:value="3"/>
          <w:listItem w:displayText="Protected" w:value="4"/>
          <w:listItem w:displayText="Secret" w:value="5"/>
          <w:listItem w:displayText="Top Secret and Codeword" w:value="6"/>
        </w:dropDownList>
      </w:sdtPr>
      <w:sdtEndPr/>
      <w:sdtContent>
        <w:r>
          <w:rPr>
            <w:caps/>
            <w:color w:val="FF0000"/>
            <w:sz w:val="16"/>
            <w:szCs w:val="16"/>
          </w:rPr>
          <w:t>Official</w:t>
        </w:r>
      </w:sdtContent>
    </w:sdt>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63710B" w14:textId="4C9DD87D" w:rsidR="002E1EA1" w:rsidRPr="00AC4B47" w:rsidRDefault="002E1EA1" w:rsidP="009232EC">
    <w:pPr>
      <w:pStyle w:val="Header"/>
      <w:tabs>
        <w:tab w:val="clear" w:pos="4513"/>
        <w:tab w:val="clear" w:pos="9026"/>
        <w:tab w:val="center" w:pos="4820"/>
        <w:tab w:val="right" w:pos="10065"/>
      </w:tabs>
      <w:ind w:right="77"/>
      <w:jc w:val="center"/>
      <w:rPr>
        <w:caps/>
        <w:color w:val="FF0000"/>
        <w:sz w:val="16"/>
        <w:szCs w:val="16"/>
      </w:rPr>
    </w:pPr>
    <w:r w:rsidRPr="002D5C2A">
      <w:rPr>
        <w:caps/>
        <w:noProof/>
        <w:color w:val="FF0000"/>
        <w:sz w:val="16"/>
        <w:szCs w:val="16"/>
        <w:lang w:eastAsia="en-AU"/>
      </w:rPr>
      <mc:AlternateContent>
        <mc:Choice Requires="wps">
          <w:drawing>
            <wp:anchor distT="45720" distB="45720" distL="114300" distR="114300" simplePos="0" relativeHeight="251663360" behindDoc="0" locked="0" layoutInCell="1" allowOverlap="1" wp14:anchorId="1819DE74" wp14:editId="7F9B9875">
              <wp:simplePos x="0" y="0"/>
              <wp:positionH relativeFrom="column">
                <wp:posOffset>4813028</wp:posOffset>
              </wp:positionH>
              <wp:positionV relativeFrom="paragraph">
                <wp:posOffset>-413385</wp:posOffset>
              </wp:positionV>
              <wp:extent cx="1780293" cy="1404620"/>
              <wp:effectExtent l="0" t="0" r="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0293" cy="1404620"/>
                      </a:xfrm>
                      <a:prstGeom prst="rect">
                        <a:avLst/>
                      </a:prstGeom>
                      <a:solidFill>
                        <a:srgbClr val="FFFFFF"/>
                      </a:solidFill>
                      <a:ln w="9525">
                        <a:noFill/>
                        <a:miter lim="800000"/>
                        <a:headEnd/>
                        <a:tailEnd/>
                      </a:ln>
                    </wps:spPr>
                    <wps:txbx>
                      <w:txbxContent>
                        <w:p w14:paraId="38A5A180" w14:textId="77777777" w:rsidR="002E1EA1" w:rsidRDefault="002E1EA1" w:rsidP="00606F5C">
                          <w:pPr>
                            <w:pStyle w:val="Date"/>
                          </w:pPr>
                          <w:r>
                            <w:t>Regional Profile</w:t>
                          </w:r>
                        </w:p>
                        <w:p w14:paraId="45318411" w14:textId="4ED32941" w:rsidR="002E1EA1" w:rsidRDefault="002E1EA1" w:rsidP="00606F5C">
                          <w:pPr>
                            <w:pStyle w:val="Date"/>
                          </w:pPr>
                          <w:r>
                            <w:t>June 2025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819DE74" id="_x0000_t202" coordsize="21600,21600" o:spt="202" path="m,l,21600r21600,l21600,xe">
              <v:stroke joinstyle="miter"/>
              <v:path gradientshapeok="t" o:connecttype="rect"/>
            </v:shapetype>
            <v:shape id="Text Box 10" o:spid="_x0000_s1030" type="#_x0000_t202" style="position:absolute;left:0;text-align:left;margin-left:379pt;margin-top:-32.55pt;width:140.2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" stroked="f">
              <v:textbox style="mso-fit-shape-to-text:t">
                <w:txbxContent>
                  <w:p w14:paraId="38A5A180" w14:textId="77777777" w:rsidR="003F0590" w:rsidRDefault="003F0590" w:rsidP="00606F5C">
                    <w:pPr>
                      <w:pStyle w:val="Date"/>
                    </w:pPr>
                    <w:r>
                      <w:t>Regional Profile</w:t>
                    </w:r>
                  </w:p>
                  <w:p w14:paraId="45318411" w14:textId="4ED32941" w:rsidR="003F0590" w:rsidRDefault="003F0590" w:rsidP="00606F5C">
                    <w:pPr>
                      <w:pStyle w:val="Date"/>
                    </w:pPr>
                    <w:r>
                      <w:t>June 2025</w:t>
                    </w:r>
                  </w:p>
                </w:txbxContent>
              </v:textbox>
            </v:shape>
          </w:pict>
        </mc:Fallback>
      </mc:AlternateContent>
    </w:r>
  </w:p>
  <w:p w14:paraId="22F47ADB" w14:textId="77777777" w:rsidR="002E1EA1" w:rsidRDefault="002E1EA1" w:rsidP="00606F5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D20EE31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A48894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3C23FC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566146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2C1E042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52C4CB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352D08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75C69F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FF4131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3AAE68A"/>
    <w:lvl w:ilvl="0">
      <w:start w:val="1"/>
      <w:numFmt w:val="bullet"/>
      <w:lvlText w:val="•"/>
      <w:lvlJc w:val="left"/>
      <w:pPr>
        <w:ind w:left="360" w:hanging="360"/>
      </w:pPr>
      <w:rPr>
        <w:rFonts w:ascii="Corbel" w:hAnsi="Corbel" w:hint="default"/>
        <w:color w:val="17D3A1" w:themeColor="accent1"/>
      </w:rPr>
    </w:lvl>
  </w:abstractNum>
  <w:abstractNum w:abstractNumId="10" w15:restartNumberingAfterBreak="0">
    <w:nsid w:val="048341DB"/>
    <w:multiLevelType w:val="hybridMultilevel"/>
    <w:tmpl w:val="EA542C90"/>
    <w:lvl w:ilvl="0" w:tplc="0C090001">
      <w:start w:val="1"/>
      <w:numFmt w:val="bullet"/>
      <w:lvlText w:val=""/>
      <w:lvlJc w:val="left"/>
      <w:pPr>
        <w:ind w:left="867" w:hanging="360"/>
      </w:pPr>
      <w:rPr>
        <w:rFonts w:ascii="Symbol" w:hAnsi="Symbol" w:hint="default"/>
      </w:rPr>
    </w:lvl>
    <w:lvl w:ilvl="1" w:tplc="0C090003" w:tentative="1">
      <w:start w:val="1"/>
      <w:numFmt w:val="bullet"/>
      <w:lvlText w:val="o"/>
      <w:lvlJc w:val="left"/>
      <w:pPr>
        <w:ind w:left="1587" w:hanging="360"/>
      </w:pPr>
      <w:rPr>
        <w:rFonts w:ascii="Courier New" w:hAnsi="Courier New" w:cs="Courier New" w:hint="default"/>
      </w:rPr>
    </w:lvl>
    <w:lvl w:ilvl="2" w:tplc="0C090005" w:tentative="1">
      <w:start w:val="1"/>
      <w:numFmt w:val="bullet"/>
      <w:lvlText w:val=""/>
      <w:lvlJc w:val="left"/>
      <w:pPr>
        <w:ind w:left="2307" w:hanging="360"/>
      </w:pPr>
      <w:rPr>
        <w:rFonts w:ascii="Wingdings" w:hAnsi="Wingdings" w:hint="default"/>
      </w:rPr>
    </w:lvl>
    <w:lvl w:ilvl="3" w:tplc="0C090001" w:tentative="1">
      <w:start w:val="1"/>
      <w:numFmt w:val="bullet"/>
      <w:lvlText w:val=""/>
      <w:lvlJc w:val="left"/>
      <w:pPr>
        <w:ind w:left="3027" w:hanging="360"/>
      </w:pPr>
      <w:rPr>
        <w:rFonts w:ascii="Symbol" w:hAnsi="Symbol" w:hint="default"/>
      </w:rPr>
    </w:lvl>
    <w:lvl w:ilvl="4" w:tplc="0C090003" w:tentative="1">
      <w:start w:val="1"/>
      <w:numFmt w:val="bullet"/>
      <w:lvlText w:val="o"/>
      <w:lvlJc w:val="left"/>
      <w:pPr>
        <w:ind w:left="3747" w:hanging="360"/>
      </w:pPr>
      <w:rPr>
        <w:rFonts w:ascii="Courier New" w:hAnsi="Courier New" w:cs="Courier New" w:hint="default"/>
      </w:rPr>
    </w:lvl>
    <w:lvl w:ilvl="5" w:tplc="0C090005" w:tentative="1">
      <w:start w:val="1"/>
      <w:numFmt w:val="bullet"/>
      <w:lvlText w:val=""/>
      <w:lvlJc w:val="left"/>
      <w:pPr>
        <w:ind w:left="4467" w:hanging="360"/>
      </w:pPr>
      <w:rPr>
        <w:rFonts w:ascii="Wingdings" w:hAnsi="Wingdings" w:hint="default"/>
      </w:rPr>
    </w:lvl>
    <w:lvl w:ilvl="6" w:tplc="0C090001" w:tentative="1">
      <w:start w:val="1"/>
      <w:numFmt w:val="bullet"/>
      <w:lvlText w:val=""/>
      <w:lvlJc w:val="left"/>
      <w:pPr>
        <w:ind w:left="5187" w:hanging="360"/>
      </w:pPr>
      <w:rPr>
        <w:rFonts w:ascii="Symbol" w:hAnsi="Symbol" w:hint="default"/>
      </w:rPr>
    </w:lvl>
    <w:lvl w:ilvl="7" w:tplc="0C090003" w:tentative="1">
      <w:start w:val="1"/>
      <w:numFmt w:val="bullet"/>
      <w:lvlText w:val="o"/>
      <w:lvlJc w:val="left"/>
      <w:pPr>
        <w:ind w:left="5907" w:hanging="360"/>
      </w:pPr>
      <w:rPr>
        <w:rFonts w:ascii="Courier New" w:hAnsi="Courier New" w:cs="Courier New" w:hint="default"/>
      </w:rPr>
    </w:lvl>
    <w:lvl w:ilvl="8" w:tplc="0C090005" w:tentative="1">
      <w:start w:val="1"/>
      <w:numFmt w:val="bullet"/>
      <w:lvlText w:val=""/>
      <w:lvlJc w:val="left"/>
      <w:pPr>
        <w:ind w:left="6627" w:hanging="360"/>
      </w:pPr>
      <w:rPr>
        <w:rFonts w:ascii="Wingdings" w:hAnsi="Wingdings" w:hint="default"/>
      </w:rPr>
    </w:lvl>
  </w:abstractNum>
  <w:abstractNum w:abstractNumId="11" w15:restartNumberingAfterBreak="0">
    <w:nsid w:val="061220F2"/>
    <w:multiLevelType w:val="hybridMultilevel"/>
    <w:tmpl w:val="716A49EE"/>
    <w:lvl w:ilvl="0" w:tplc="B4C6A074">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6F77E30"/>
    <w:multiLevelType w:val="multilevel"/>
    <w:tmpl w:val="F3AA75CA"/>
    <w:lvl w:ilvl="0">
      <w:start w:val="1"/>
      <w:numFmt w:val="lowerLetter"/>
      <w:pStyle w:val="List"/>
      <w:lvlText w:val="%1."/>
      <w:lvlJc w:val="left"/>
      <w:pPr>
        <w:ind w:left="360" w:hanging="360"/>
      </w:pPr>
      <w:rPr>
        <w:rFonts w:asciiTheme="minorHAnsi" w:hAnsiTheme="minorHAnsi" w:hint="default"/>
        <w:b/>
        <w:i w:val="0"/>
        <w:color w:val="auto"/>
        <w:sz w:val="20"/>
      </w:rPr>
    </w:lvl>
    <w:lvl w:ilvl="1">
      <w:start w:val="1"/>
      <w:numFmt w:val="lowerRoman"/>
      <w:lvlText w:val="%2."/>
      <w:lvlJc w:val="left"/>
      <w:pPr>
        <w:ind w:left="720" w:hanging="360"/>
      </w:pPr>
      <w:rPr>
        <w:rFonts w:asciiTheme="minorHAnsi" w:hAnsiTheme="minorHAnsi" w:hint="default"/>
        <w:b/>
        <w:i w:val="0"/>
        <w:color w:val="auto"/>
        <w:sz w:val="20"/>
      </w:rPr>
    </w:lvl>
    <w:lvl w:ilvl="2">
      <w:start w:val="1"/>
      <w:numFmt w:val="upperLetter"/>
      <w:lvlText w:val="%3."/>
      <w:lvlJc w:val="left"/>
      <w:pPr>
        <w:ind w:left="1080" w:hanging="360"/>
      </w:pPr>
      <w:rPr>
        <w:rFonts w:asciiTheme="minorHAnsi" w:hAnsiTheme="minorHAnsi" w:hint="default"/>
        <w:b/>
        <w:i w:val="0"/>
        <w:color w:val="auto"/>
        <w:sz w:val="20"/>
      </w:rPr>
    </w:lvl>
    <w:lvl w:ilvl="3">
      <w:start w:val="1"/>
      <w:numFmt w:val="lowerLetter"/>
      <w:lvlText w:val="(%4)"/>
      <w:lvlJc w:val="left"/>
      <w:pPr>
        <w:ind w:left="1440" w:hanging="360"/>
      </w:pPr>
      <w:rPr>
        <w:rFonts w:hint="default"/>
        <w:color w:val="auto"/>
      </w:rPr>
    </w:lvl>
    <w:lvl w:ilvl="4">
      <w:start w:val="1"/>
      <w:numFmt w:val="lowerRoman"/>
      <w:lvlText w:val="(%5)"/>
      <w:lvlJc w:val="left"/>
      <w:pPr>
        <w:ind w:left="1800" w:hanging="360"/>
      </w:pPr>
      <w:rPr>
        <w:rFonts w:hint="default"/>
        <w:color w:val="auto"/>
      </w:rPr>
    </w:lvl>
    <w:lvl w:ilvl="5">
      <w:start w:val="1"/>
      <w:numFmt w:val="upperLetter"/>
      <w:lvlText w:val="(%6)"/>
      <w:lvlJc w:val="left"/>
      <w:pPr>
        <w:ind w:left="2160" w:hanging="360"/>
      </w:pPr>
      <w:rPr>
        <w:rFonts w:hint="default"/>
        <w:color w:val="auto"/>
      </w:rPr>
    </w:lvl>
    <w:lvl w:ilvl="6">
      <w:start w:val="1"/>
      <w:numFmt w:val="lowerLetter"/>
      <w:lvlText w:val="%7."/>
      <w:lvlJc w:val="left"/>
      <w:pPr>
        <w:ind w:left="2520" w:hanging="360"/>
      </w:pPr>
      <w:rPr>
        <w:rFonts w:hint="default"/>
        <w:color w:val="auto"/>
      </w:rPr>
    </w:lvl>
    <w:lvl w:ilvl="7">
      <w:start w:val="1"/>
      <w:numFmt w:val="lowerRoman"/>
      <w:lvlText w:val="%8."/>
      <w:lvlJc w:val="left"/>
      <w:pPr>
        <w:ind w:left="2880" w:hanging="360"/>
      </w:pPr>
      <w:rPr>
        <w:rFonts w:hint="default"/>
        <w:color w:val="auto"/>
      </w:rPr>
    </w:lvl>
    <w:lvl w:ilvl="8">
      <w:start w:val="1"/>
      <w:numFmt w:val="upperLetter"/>
      <w:lvlText w:val="%9."/>
      <w:lvlJc w:val="left"/>
      <w:pPr>
        <w:ind w:left="3240" w:hanging="360"/>
      </w:pPr>
      <w:rPr>
        <w:rFonts w:hint="default"/>
        <w:color w:val="auto"/>
      </w:rPr>
    </w:lvl>
  </w:abstractNum>
  <w:abstractNum w:abstractNumId="13" w15:restartNumberingAfterBreak="0">
    <w:nsid w:val="4E0D079F"/>
    <w:multiLevelType w:val="multilevel"/>
    <w:tmpl w:val="23641F5E"/>
    <w:lvl w:ilvl="0">
      <w:start w:val="1"/>
      <w:numFmt w:val="bullet"/>
      <w:lvlText w:val="•"/>
      <w:lvlJc w:val="left"/>
      <w:pPr>
        <w:ind w:left="360" w:hanging="360"/>
      </w:pPr>
      <w:rPr>
        <w:rFonts w:ascii="Aptos" w:hAnsi="Aptos" w:hint="default"/>
        <w:color w:val="auto"/>
      </w:rPr>
    </w:lvl>
    <w:lvl w:ilvl="1">
      <w:start w:val="1"/>
      <w:numFmt w:val="decimal"/>
      <w:lvlText w:val="%2."/>
      <w:lvlJc w:val="left"/>
      <w:pPr>
        <w:ind w:left="720" w:hanging="360"/>
      </w:pPr>
    </w:lvl>
    <w:lvl w:ilvl="2">
      <w:start w:val="1"/>
      <w:numFmt w:val="bullet"/>
      <w:lvlText w:val="–"/>
      <w:lvlJc w:val="left"/>
      <w:pPr>
        <w:ind w:left="1080" w:hanging="360"/>
      </w:pPr>
      <w:rPr>
        <w:rFonts w:ascii="Arial" w:hAnsi="Arial" w:hint="default"/>
        <w:color w:val="auto"/>
      </w:rPr>
    </w:lvl>
    <w:lvl w:ilvl="3">
      <w:start w:val="1"/>
      <w:numFmt w:val="bullet"/>
      <w:lvlText w:val="–"/>
      <w:lvlJc w:val="left"/>
      <w:pPr>
        <w:ind w:left="1440" w:hanging="360"/>
      </w:pPr>
      <w:rPr>
        <w:rFonts w:ascii="Arial" w:hAnsi="Arial" w:hint="default"/>
        <w:color w:val="auto"/>
      </w:rPr>
    </w:lvl>
    <w:lvl w:ilvl="4">
      <w:start w:val="1"/>
      <w:numFmt w:val="bullet"/>
      <w:lvlText w:val="–"/>
      <w:lvlJc w:val="left"/>
      <w:pPr>
        <w:ind w:left="1800" w:hanging="360"/>
      </w:pPr>
      <w:rPr>
        <w:rFonts w:ascii="Arial" w:hAnsi="Arial" w:hint="default"/>
        <w:color w:val="auto"/>
      </w:rPr>
    </w:lvl>
    <w:lvl w:ilvl="5">
      <w:start w:val="1"/>
      <w:numFmt w:val="bullet"/>
      <w:lvlText w:val="–"/>
      <w:lvlJc w:val="left"/>
      <w:pPr>
        <w:ind w:left="2160" w:hanging="360"/>
      </w:pPr>
      <w:rPr>
        <w:rFonts w:ascii="Arial" w:hAnsi="Arial" w:hint="default"/>
        <w:color w:val="auto"/>
      </w:rPr>
    </w:lvl>
    <w:lvl w:ilvl="6">
      <w:start w:val="1"/>
      <w:numFmt w:val="bullet"/>
      <w:lvlText w:val="–"/>
      <w:lvlJc w:val="left"/>
      <w:pPr>
        <w:ind w:left="2520" w:hanging="360"/>
      </w:pPr>
      <w:rPr>
        <w:rFonts w:ascii="Arial" w:hAnsi="Arial" w:hint="default"/>
        <w:color w:val="auto"/>
      </w:rPr>
    </w:lvl>
    <w:lvl w:ilvl="7">
      <w:start w:val="1"/>
      <w:numFmt w:val="bullet"/>
      <w:lvlText w:val="–"/>
      <w:lvlJc w:val="left"/>
      <w:pPr>
        <w:ind w:left="2880" w:hanging="360"/>
      </w:pPr>
      <w:rPr>
        <w:rFonts w:ascii="Arial" w:hAnsi="Arial" w:hint="default"/>
        <w:color w:val="auto"/>
      </w:rPr>
    </w:lvl>
    <w:lvl w:ilvl="8">
      <w:start w:val="1"/>
      <w:numFmt w:val="bullet"/>
      <w:lvlText w:val="–"/>
      <w:lvlJc w:val="left"/>
      <w:pPr>
        <w:ind w:left="3240" w:hanging="360"/>
      </w:pPr>
      <w:rPr>
        <w:rFonts w:ascii="Arial" w:hAnsi="Arial" w:hint="default"/>
        <w:color w:val="auto"/>
      </w:rPr>
    </w:lvl>
  </w:abstractNum>
  <w:abstractNum w:abstractNumId="14" w15:restartNumberingAfterBreak="0">
    <w:nsid w:val="4E974600"/>
    <w:multiLevelType w:val="hybridMultilevel"/>
    <w:tmpl w:val="49444064"/>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661F7723"/>
    <w:multiLevelType w:val="multilevel"/>
    <w:tmpl w:val="F3AE1808"/>
    <w:lvl w:ilvl="0">
      <w:start w:val="1"/>
      <w:numFmt w:val="decimal"/>
      <w:pStyle w:val="Caption"/>
      <w:suff w:val="space"/>
      <w:lvlText w:val="Figure 1.%1"/>
      <w:lvlJc w:val="left"/>
      <w:pPr>
        <w:ind w:left="0" w:firstLine="0"/>
      </w:pPr>
      <w:rPr>
        <w:rFonts w:asciiTheme="minorHAnsi" w:hAnsiTheme="minorHAnsi" w:hint="default"/>
        <w:b/>
        <w:i w:val="0"/>
        <w:color w:val="000000" w:themeColor="text1"/>
        <w:sz w:val="16"/>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15:restartNumberingAfterBreak="0">
    <w:nsid w:val="681546A7"/>
    <w:multiLevelType w:val="multilevel"/>
    <w:tmpl w:val="6F709864"/>
    <w:lvl w:ilvl="0">
      <w:start w:val="1"/>
      <w:numFmt w:val="decimal"/>
      <w:pStyle w:val="ListNumber"/>
      <w:lvlText w:val="%1."/>
      <w:lvlJc w:val="left"/>
      <w:pPr>
        <w:ind w:left="360" w:hanging="360"/>
      </w:pPr>
      <w:rPr>
        <w:rFonts w:asciiTheme="minorHAnsi" w:hAnsiTheme="minorHAnsi" w:hint="default"/>
        <w:b/>
        <w:i w:val="0"/>
        <w:color w:val="auto"/>
        <w:sz w:val="20"/>
      </w:rPr>
    </w:lvl>
    <w:lvl w:ilvl="1">
      <w:start w:val="1"/>
      <w:numFmt w:val="lowerLetter"/>
      <w:pStyle w:val="ListNumber2"/>
      <w:lvlText w:val="%2."/>
      <w:lvlJc w:val="left"/>
      <w:pPr>
        <w:ind w:left="720" w:hanging="360"/>
      </w:pPr>
      <w:rPr>
        <w:rFonts w:asciiTheme="minorHAnsi" w:hAnsiTheme="minorHAnsi" w:hint="default"/>
        <w:b/>
        <w:i w:val="0"/>
        <w:color w:val="auto"/>
        <w:sz w:val="20"/>
      </w:rPr>
    </w:lvl>
    <w:lvl w:ilvl="2">
      <w:start w:val="1"/>
      <w:numFmt w:val="lowerRoman"/>
      <w:pStyle w:val="ListNumber3"/>
      <w:lvlText w:val="%3."/>
      <w:lvlJc w:val="left"/>
      <w:pPr>
        <w:ind w:left="1080" w:hanging="360"/>
      </w:pPr>
      <w:rPr>
        <w:rFonts w:asciiTheme="minorHAnsi" w:hAnsiTheme="minorHAnsi" w:hint="default"/>
        <w:b/>
        <w:i w:val="0"/>
        <w:color w:val="auto"/>
        <w:sz w:val="20"/>
      </w:rPr>
    </w:lvl>
    <w:lvl w:ilvl="3">
      <w:start w:val="1"/>
      <w:numFmt w:val="decimal"/>
      <w:pStyle w:val="ListNumber4"/>
      <w:lvlText w:val="(%4)"/>
      <w:lvlJc w:val="left"/>
      <w:pPr>
        <w:ind w:left="1440" w:hanging="360"/>
      </w:pPr>
      <w:rPr>
        <w:rFonts w:asciiTheme="minorHAnsi" w:hAnsiTheme="minorHAnsi" w:hint="default"/>
        <w:b/>
        <w:i w:val="0"/>
        <w:color w:val="auto"/>
        <w:sz w:val="20"/>
      </w:rPr>
    </w:lvl>
    <w:lvl w:ilvl="4">
      <w:start w:val="1"/>
      <w:numFmt w:val="lowerLetter"/>
      <w:pStyle w:val="ListNumber5"/>
      <w:lvlText w:val="(%5)"/>
      <w:lvlJc w:val="left"/>
      <w:pPr>
        <w:ind w:left="1800" w:hanging="360"/>
      </w:pPr>
      <w:rPr>
        <w:rFonts w:asciiTheme="minorHAnsi" w:hAnsiTheme="minorHAnsi" w:hint="default"/>
        <w:b/>
        <w:i w:val="0"/>
        <w:color w:val="auto"/>
        <w:sz w:val="20"/>
      </w:rPr>
    </w:lvl>
    <w:lvl w:ilvl="5">
      <w:start w:val="1"/>
      <w:numFmt w:val="lowerRoman"/>
      <w:lvlText w:val="(%6)"/>
      <w:lvlJc w:val="left"/>
      <w:pPr>
        <w:ind w:left="2160" w:hanging="360"/>
      </w:pPr>
      <w:rPr>
        <w:rFonts w:asciiTheme="minorHAnsi" w:hAnsiTheme="minorHAnsi" w:hint="default"/>
        <w:b/>
        <w:i w:val="0"/>
        <w:color w:val="auto"/>
        <w:sz w:val="20"/>
      </w:rPr>
    </w:lvl>
    <w:lvl w:ilvl="6">
      <w:start w:val="1"/>
      <w:numFmt w:val="decimal"/>
      <w:lvlText w:val="%7."/>
      <w:lvlJc w:val="left"/>
      <w:pPr>
        <w:ind w:left="2520" w:hanging="360"/>
      </w:pPr>
      <w:rPr>
        <w:rFonts w:asciiTheme="minorHAnsi" w:hAnsiTheme="minorHAnsi" w:hint="default"/>
        <w:b/>
        <w:i w:val="0"/>
        <w:color w:val="auto"/>
        <w:sz w:val="20"/>
      </w:rPr>
    </w:lvl>
    <w:lvl w:ilvl="7">
      <w:start w:val="1"/>
      <w:numFmt w:val="lowerLetter"/>
      <w:lvlText w:val="%8."/>
      <w:lvlJc w:val="left"/>
      <w:pPr>
        <w:ind w:left="2880" w:hanging="360"/>
      </w:pPr>
      <w:rPr>
        <w:rFonts w:asciiTheme="minorHAnsi" w:hAnsiTheme="minorHAnsi" w:hint="default"/>
        <w:b/>
        <w:i w:val="0"/>
        <w:color w:val="auto"/>
        <w:sz w:val="20"/>
      </w:rPr>
    </w:lvl>
    <w:lvl w:ilvl="8">
      <w:start w:val="1"/>
      <w:numFmt w:val="lowerRoman"/>
      <w:lvlText w:val="%9."/>
      <w:lvlJc w:val="left"/>
      <w:pPr>
        <w:ind w:left="3240" w:hanging="360"/>
      </w:pPr>
      <w:rPr>
        <w:rFonts w:asciiTheme="minorHAnsi" w:hAnsiTheme="minorHAnsi" w:hint="default"/>
        <w:b/>
        <w:i w:val="0"/>
        <w:color w:val="auto"/>
        <w:sz w:val="20"/>
      </w:rPr>
    </w:lvl>
  </w:abstractNum>
  <w:abstractNum w:abstractNumId="17" w15:restartNumberingAfterBreak="0">
    <w:nsid w:val="74D13F86"/>
    <w:multiLevelType w:val="multilevel"/>
    <w:tmpl w:val="4A6A2776"/>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18" w15:restartNumberingAfterBreak="0">
    <w:nsid w:val="787E4D88"/>
    <w:multiLevelType w:val="multilevel"/>
    <w:tmpl w:val="ADB2035A"/>
    <w:lvl w:ilvl="0">
      <w:start w:val="1"/>
      <w:numFmt w:val="bullet"/>
      <w:pStyle w:val="ListBullet"/>
      <w:lvlText w:val="•"/>
      <w:lvlJc w:val="left"/>
      <w:pPr>
        <w:ind w:left="360" w:hanging="360"/>
      </w:pPr>
      <w:rPr>
        <w:rFonts w:ascii="Aptos" w:hAnsi="Aptos" w:hint="default"/>
        <w:color w:val="auto"/>
      </w:rPr>
    </w:lvl>
    <w:lvl w:ilvl="1">
      <w:start w:val="1"/>
      <w:numFmt w:val="bullet"/>
      <w:pStyle w:val="ListBullet2"/>
      <w:lvlText w:val="»"/>
      <w:lvlJc w:val="left"/>
      <w:pPr>
        <w:ind w:left="720" w:hanging="360"/>
      </w:pPr>
      <w:rPr>
        <w:rFonts w:ascii="Arial" w:hAnsi="Arial" w:hint="default"/>
        <w:color w:val="auto"/>
      </w:rPr>
    </w:lvl>
    <w:lvl w:ilvl="2">
      <w:start w:val="1"/>
      <w:numFmt w:val="bullet"/>
      <w:pStyle w:val="ListBullet3"/>
      <w:lvlText w:val="–"/>
      <w:lvlJc w:val="left"/>
      <w:pPr>
        <w:ind w:left="1080" w:hanging="360"/>
      </w:pPr>
      <w:rPr>
        <w:rFonts w:ascii="Arial" w:hAnsi="Arial" w:hint="default"/>
        <w:color w:val="auto"/>
      </w:rPr>
    </w:lvl>
    <w:lvl w:ilvl="3">
      <w:start w:val="1"/>
      <w:numFmt w:val="bullet"/>
      <w:pStyle w:val="ListBullet4"/>
      <w:lvlText w:val="–"/>
      <w:lvlJc w:val="left"/>
      <w:pPr>
        <w:ind w:left="1440" w:hanging="360"/>
      </w:pPr>
      <w:rPr>
        <w:rFonts w:ascii="Arial" w:hAnsi="Arial" w:hint="default"/>
        <w:color w:val="auto"/>
      </w:rPr>
    </w:lvl>
    <w:lvl w:ilvl="4">
      <w:start w:val="1"/>
      <w:numFmt w:val="bullet"/>
      <w:pStyle w:val="ListBullet5"/>
      <w:lvlText w:val="–"/>
      <w:lvlJc w:val="left"/>
      <w:pPr>
        <w:ind w:left="1800" w:hanging="360"/>
      </w:pPr>
      <w:rPr>
        <w:rFonts w:ascii="Arial" w:hAnsi="Arial" w:hint="default"/>
        <w:color w:val="auto"/>
      </w:rPr>
    </w:lvl>
    <w:lvl w:ilvl="5">
      <w:start w:val="1"/>
      <w:numFmt w:val="bullet"/>
      <w:lvlText w:val="–"/>
      <w:lvlJc w:val="left"/>
      <w:pPr>
        <w:ind w:left="2160" w:hanging="360"/>
      </w:pPr>
      <w:rPr>
        <w:rFonts w:ascii="Arial" w:hAnsi="Arial" w:hint="default"/>
        <w:color w:val="auto"/>
      </w:rPr>
    </w:lvl>
    <w:lvl w:ilvl="6">
      <w:start w:val="1"/>
      <w:numFmt w:val="bullet"/>
      <w:lvlText w:val="–"/>
      <w:lvlJc w:val="left"/>
      <w:pPr>
        <w:ind w:left="2520" w:hanging="360"/>
      </w:pPr>
      <w:rPr>
        <w:rFonts w:ascii="Arial" w:hAnsi="Arial" w:hint="default"/>
        <w:color w:val="auto"/>
      </w:rPr>
    </w:lvl>
    <w:lvl w:ilvl="7">
      <w:start w:val="1"/>
      <w:numFmt w:val="bullet"/>
      <w:lvlText w:val="–"/>
      <w:lvlJc w:val="left"/>
      <w:pPr>
        <w:ind w:left="2880" w:hanging="360"/>
      </w:pPr>
      <w:rPr>
        <w:rFonts w:ascii="Arial" w:hAnsi="Arial" w:hint="default"/>
        <w:color w:val="auto"/>
      </w:rPr>
    </w:lvl>
    <w:lvl w:ilvl="8">
      <w:start w:val="1"/>
      <w:numFmt w:val="bullet"/>
      <w:lvlText w:val="–"/>
      <w:lvlJc w:val="left"/>
      <w:pPr>
        <w:ind w:left="3240" w:hanging="360"/>
      </w:pPr>
      <w:rPr>
        <w:rFonts w:ascii="Arial" w:hAnsi="Arial" w:hint="default"/>
        <w:color w:val="auto"/>
      </w:rPr>
    </w:lvl>
  </w:abstractNum>
  <w:abstractNum w:abstractNumId="19" w15:restartNumberingAfterBreak="0">
    <w:nsid w:val="7D2A7BA6"/>
    <w:multiLevelType w:val="hybridMultilevel"/>
    <w:tmpl w:val="98EC0B8A"/>
    <w:lvl w:ilvl="0" w:tplc="044C3266">
      <w:start w:val="1"/>
      <w:numFmt w:val="bullet"/>
      <w:lvlText w:val=""/>
      <w:lvlJc w:val="left"/>
      <w:pPr>
        <w:ind w:left="820" w:hanging="360"/>
      </w:pPr>
      <w:rPr>
        <w:rFonts w:ascii="Wingdings" w:hAnsi="Wingdings" w:hint="default"/>
        <w:color w:val="auto"/>
      </w:rPr>
    </w:lvl>
    <w:lvl w:ilvl="1" w:tplc="0C090003" w:tentative="1">
      <w:start w:val="1"/>
      <w:numFmt w:val="bullet"/>
      <w:lvlText w:val="o"/>
      <w:lvlJc w:val="left"/>
      <w:pPr>
        <w:ind w:left="1540" w:hanging="360"/>
      </w:pPr>
      <w:rPr>
        <w:rFonts w:ascii="Courier New" w:hAnsi="Courier New" w:cs="Courier New" w:hint="default"/>
      </w:rPr>
    </w:lvl>
    <w:lvl w:ilvl="2" w:tplc="0C090005" w:tentative="1">
      <w:start w:val="1"/>
      <w:numFmt w:val="bullet"/>
      <w:lvlText w:val=""/>
      <w:lvlJc w:val="left"/>
      <w:pPr>
        <w:ind w:left="2260" w:hanging="360"/>
      </w:pPr>
      <w:rPr>
        <w:rFonts w:ascii="Wingdings" w:hAnsi="Wingdings" w:hint="default"/>
      </w:rPr>
    </w:lvl>
    <w:lvl w:ilvl="3" w:tplc="0C090001" w:tentative="1">
      <w:start w:val="1"/>
      <w:numFmt w:val="bullet"/>
      <w:lvlText w:val=""/>
      <w:lvlJc w:val="left"/>
      <w:pPr>
        <w:ind w:left="2980" w:hanging="360"/>
      </w:pPr>
      <w:rPr>
        <w:rFonts w:ascii="Symbol" w:hAnsi="Symbol" w:hint="default"/>
      </w:rPr>
    </w:lvl>
    <w:lvl w:ilvl="4" w:tplc="0C090003" w:tentative="1">
      <w:start w:val="1"/>
      <w:numFmt w:val="bullet"/>
      <w:lvlText w:val="o"/>
      <w:lvlJc w:val="left"/>
      <w:pPr>
        <w:ind w:left="3700" w:hanging="360"/>
      </w:pPr>
      <w:rPr>
        <w:rFonts w:ascii="Courier New" w:hAnsi="Courier New" w:cs="Courier New" w:hint="default"/>
      </w:rPr>
    </w:lvl>
    <w:lvl w:ilvl="5" w:tplc="0C090005" w:tentative="1">
      <w:start w:val="1"/>
      <w:numFmt w:val="bullet"/>
      <w:lvlText w:val=""/>
      <w:lvlJc w:val="left"/>
      <w:pPr>
        <w:ind w:left="4420" w:hanging="360"/>
      </w:pPr>
      <w:rPr>
        <w:rFonts w:ascii="Wingdings" w:hAnsi="Wingdings" w:hint="default"/>
      </w:rPr>
    </w:lvl>
    <w:lvl w:ilvl="6" w:tplc="0C090001" w:tentative="1">
      <w:start w:val="1"/>
      <w:numFmt w:val="bullet"/>
      <w:lvlText w:val=""/>
      <w:lvlJc w:val="left"/>
      <w:pPr>
        <w:ind w:left="5140" w:hanging="360"/>
      </w:pPr>
      <w:rPr>
        <w:rFonts w:ascii="Symbol" w:hAnsi="Symbol" w:hint="default"/>
      </w:rPr>
    </w:lvl>
    <w:lvl w:ilvl="7" w:tplc="0C090003" w:tentative="1">
      <w:start w:val="1"/>
      <w:numFmt w:val="bullet"/>
      <w:lvlText w:val="o"/>
      <w:lvlJc w:val="left"/>
      <w:pPr>
        <w:ind w:left="5860" w:hanging="360"/>
      </w:pPr>
      <w:rPr>
        <w:rFonts w:ascii="Courier New" w:hAnsi="Courier New" w:cs="Courier New" w:hint="default"/>
      </w:rPr>
    </w:lvl>
    <w:lvl w:ilvl="8" w:tplc="0C090005" w:tentative="1">
      <w:start w:val="1"/>
      <w:numFmt w:val="bullet"/>
      <w:lvlText w:val=""/>
      <w:lvlJc w:val="left"/>
      <w:pPr>
        <w:ind w:left="6580" w:hanging="360"/>
      </w:pPr>
      <w:rPr>
        <w:rFonts w:ascii="Wingdings" w:hAnsi="Wingdings" w:hint="default"/>
      </w:rPr>
    </w:lvl>
  </w:abstractNum>
  <w:num w:numId="1">
    <w:abstractNumId w:val="9"/>
  </w:num>
  <w:num w:numId="2">
    <w:abstractNumId w:val="9"/>
  </w:num>
  <w:num w:numId="3">
    <w:abstractNumId w:val="8"/>
  </w:num>
  <w:num w:numId="4">
    <w:abstractNumId w:val="8"/>
  </w:num>
  <w:num w:numId="5">
    <w:abstractNumId w:val="9"/>
  </w:num>
  <w:num w:numId="6">
    <w:abstractNumId w:val="8"/>
  </w:num>
  <w:num w:numId="7">
    <w:abstractNumId w:val="18"/>
  </w:num>
  <w:num w:numId="8">
    <w:abstractNumId w:val="7"/>
  </w:num>
  <w:num w:numId="9">
    <w:abstractNumId w:val="18"/>
  </w:num>
  <w:num w:numId="10">
    <w:abstractNumId w:val="6"/>
  </w:num>
  <w:num w:numId="11">
    <w:abstractNumId w:val="18"/>
  </w:num>
  <w:num w:numId="12">
    <w:abstractNumId w:val="5"/>
  </w:num>
  <w:num w:numId="13">
    <w:abstractNumId w:val="18"/>
  </w:num>
  <w:num w:numId="14">
    <w:abstractNumId w:val="4"/>
  </w:num>
  <w:num w:numId="15">
    <w:abstractNumId w:val="18"/>
  </w:num>
  <w:num w:numId="16">
    <w:abstractNumId w:val="16"/>
  </w:num>
  <w:num w:numId="17">
    <w:abstractNumId w:val="3"/>
  </w:num>
  <w:num w:numId="18">
    <w:abstractNumId w:val="16"/>
  </w:num>
  <w:num w:numId="19">
    <w:abstractNumId w:val="2"/>
  </w:num>
  <w:num w:numId="20">
    <w:abstractNumId w:val="16"/>
  </w:num>
  <w:num w:numId="21">
    <w:abstractNumId w:val="1"/>
  </w:num>
  <w:num w:numId="22">
    <w:abstractNumId w:val="16"/>
  </w:num>
  <w:num w:numId="23">
    <w:abstractNumId w:val="0"/>
  </w:num>
  <w:num w:numId="24">
    <w:abstractNumId w:val="16"/>
  </w:num>
  <w:num w:numId="25">
    <w:abstractNumId w:val="12"/>
  </w:num>
  <w:num w:numId="26">
    <w:abstractNumId w:val="11"/>
  </w:num>
  <w:num w:numId="27">
    <w:abstractNumId w:val="17"/>
  </w:num>
  <w:num w:numId="28">
    <w:abstractNumId w:val="18"/>
  </w:num>
  <w:num w:numId="29">
    <w:abstractNumId w:val="18"/>
  </w:num>
  <w:num w:numId="30">
    <w:abstractNumId w:val="18"/>
  </w:num>
  <w:num w:numId="31">
    <w:abstractNumId w:val="18"/>
  </w:num>
  <w:num w:numId="32">
    <w:abstractNumId w:val="18"/>
  </w:num>
  <w:num w:numId="33">
    <w:abstractNumId w:val="15"/>
  </w:num>
  <w:num w:numId="34">
    <w:abstractNumId w:val="16"/>
  </w:num>
  <w:num w:numId="3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8"/>
  </w:num>
  <w:num w:numId="38">
    <w:abstractNumId w:val="16"/>
  </w:num>
  <w:num w:numId="39">
    <w:abstractNumId w:val="18"/>
  </w:num>
  <w:num w:numId="40">
    <w:abstractNumId w:val="13"/>
  </w:num>
  <w:num w:numId="4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9"/>
  </w:num>
  <w:num w:numId="45">
    <w:abstractNumId w:val="14"/>
  </w:num>
  <w:num w:numId="4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9"/>
  <w:removeDateAndTime/>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357"/>
  <w:defaultTableStyle w:val="NZEATable"/>
  <w:doNotShadeFormData/>
  <w:characterSpacingControl w:val="doNotCompress"/>
  <w:hdrShapeDefaults>
    <o:shapedefaults v:ext="edit" spidmax="137217"/>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zUzNjcyNTezMLI0MjdS0lEKTi0uzszPAykwrgUAl714LiwAAAA="/>
  </w:docVars>
  <w:rsids>
    <w:rsidRoot w:val="0064638E"/>
    <w:rsid w:val="00011EBE"/>
    <w:rsid w:val="0001234E"/>
    <w:rsid w:val="000136A5"/>
    <w:rsid w:val="00013E33"/>
    <w:rsid w:val="00015555"/>
    <w:rsid w:val="0001627D"/>
    <w:rsid w:val="000164A5"/>
    <w:rsid w:val="0001773D"/>
    <w:rsid w:val="00020CA1"/>
    <w:rsid w:val="00020CF3"/>
    <w:rsid w:val="0002234B"/>
    <w:rsid w:val="00024813"/>
    <w:rsid w:val="00032074"/>
    <w:rsid w:val="00032388"/>
    <w:rsid w:val="00033439"/>
    <w:rsid w:val="00034043"/>
    <w:rsid w:val="00035614"/>
    <w:rsid w:val="000369EA"/>
    <w:rsid w:val="00036FE5"/>
    <w:rsid w:val="00037DE5"/>
    <w:rsid w:val="00041055"/>
    <w:rsid w:val="00056BC0"/>
    <w:rsid w:val="000612B5"/>
    <w:rsid w:val="00061B61"/>
    <w:rsid w:val="000635BC"/>
    <w:rsid w:val="000658B5"/>
    <w:rsid w:val="00065E84"/>
    <w:rsid w:val="00065F7E"/>
    <w:rsid w:val="00073CC7"/>
    <w:rsid w:val="00074D76"/>
    <w:rsid w:val="000760F4"/>
    <w:rsid w:val="00080037"/>
    <w:rsid w:val="00083A58"/>
    <w:rsid w:val="00083FD2"/>
    <w:rsid w:val="0008584C"/>
    <w:rsid w:val="000872A3"/>
    <w:rsid w:val="00091A80"/>
    <w:rsid w:val="000961D2"/>
    <w:rsid w:val="00096866"/>
    <w:rsid w:val="000A1273"/>
    <w:rsid w:val="000A1738"/>
    <w:rsid w:val="000A1EF9"/>
    <w:rsid w:val="000A2E7B"/>
    <w:rsid w:val="000A336E"/>
    <w:rsid w:val="000A4A39"/>
    <w:rsid w:val="000A4DA7"/>
    <w:rsid w:val="000A5B5A"/>
    <w:rsid w:val="000A66C9"/>
    <w:rsid w:val="000B3336"/>
    <w:rsid w:val="000B40C2"/>
    <w:rsid w:val="000B53A0"/>
    <w:rsid w:val="000B5598"/>
    <w:rsid w:val="000B5729"/>
    <w:rsid w:val="000C0503"/>
    <w:rsid w:val="000C4291"/>
    <w:rsid w:val="000C5879"/>
    <w:rsid w:val="000C7432"/>
    <w:rsid w:val="000D1057"/>
    <w:rsid w:val="000D19FF"/>
    <w:rsid w:val="000D22A8"/>
    <w:rsid w:val="000D3A3B"/>
    <w:rsid w:val="000D5310"/>
    <w:rsid w:val="000D793D"/>
    <w:rsid w:val="000D7D92"/>
    <w:rsid w:val="000D7F92"/>
    <w:rsid w:val="000E1DEC"/>
    <w:rsid w:val="000E3A38"/>
    <w:rsid w:val="000E47B6"/>
    <w:rsid w:val="000E552A"/>
    <w:rsid w:val="000E76FA"/>
    <w:rsid w:val="000F120B"/>
    <w:rsid w:val="000F173E"/>
    <w:rsid w:val="000F2461"/>
    <w:rsid w:val="000F2E2C"/>
    <w:rsid w:val="000F2EDC"/>
    <w:rsid w:val="000F47A6"/>
    <w:rsid w:val="000F5A29"/>
    <w:rsid w:val="000F5CB5"/>
    <w:rsid w:val="000F6463"/>
    <w:rsid w:val="000F6579"/>
    <w:rsid w:val="000F6B20"/>
    <w:rsid w:val="000F7990"/>
    <w:rsid w:val="00100584"/>
    <w:rsid w:val="001010A9"/>
    <w:rsid w:val="0010640F"/>
    <w:rsid w:val="00106F60"/>
    <w:rsid w:val="0011111F"/>
    <w:rsid w:val="0011220B"/>
    <w:rsid w:val="00113EA9"/>
    <w:rsid w:val="001141D0"/>
    <w:rsid w:val="00115801"/>
    <w:rsid w:val="001175CB"/>
    <w:rsid w:val="001175E4"/>
    <w:rsid w:val="00117894"/>
    <w:rsid w:val="001178D7"/>
    <w:rsid w:val="0012062F"/>
    <w:rsid w:val="00120E3D"/>
    <w:rsid w:val="001239E7"/>
    <w:rsid w:val="00126E6D"/>
    <w:rsid w:val="001279BB"/>
    <w:rsid w:val="00133783"/>
    <w:rsid w:val="001338BA"/>
    <w:rsid w:val="00135317"/>
    <w:rsid w:val="001368BE"/>
    <w:rsid w:val="00136B50"/>
    <w:rsid w:val="00141077"/>
    <w:rsid w:val="001425A7"/>
    <w:rsid w:val="001432FE"/>
    <w:rsid w:val="00144282"/>
    <w:rsid w:val="00152AC1"/>
    <w:rsid w:val="00153AEF"/>
    <w:rsid w:val="001547CB"/>
    <w:rsid w:val="00154C1A"/>
    <w:rsid w:val="00154EF5"/>
    <w:rsid w:val="00156042"/>
    <w:rsid w:val="001567DD"/>
    <w:rsid w:val="00157AB6"/>
    <w:rsid w:val="00157CE7"/>
    <w:rsid w:val="001714D3"/>
    <w:rsid w:val="00174708"/>
    <w:rsid w:val="00182D27"/>
    <w:rsid w:val="00187C93"/>
    <w:rsid w:val="00187F22"/>
    <w:rsid w:val="00191178"/>
    <w:rsid w:val="00191513"/>
    <w:rsid w:val="00191CC2"/>
    <w:rsid w:val="00192329"/>
    <w:rsid w:val="00193699"/>
    <w:rsid w:val="00197290"/>
    <w:rsid w:val="0019759D"/>
    <w:rsid w:val="00197E66"/>
    <w:rsid w:val="001A03FE"/>
    <w:rsid w:val="001A0E88"/>
    <w:rsid w:val="001A41EB"/>
    <w:rsid w:val="001A5727"/>
    <w:rsid w:val="001A7CB6"/>
    <w:rsid w:val="001A7D74"/>
    <w:rsid w:val="001B3928"/>
    <w:rsid w:val="001B58C3"/>
    <w:rsid w:val="001B709F"/>
    <w:rsid w:val="001B7FA1"/>
    <w:rsid w:val="001C28D3"/>
    <w:rsid w:val="001C3FD0"/>
    <w:rsid w:val="001C48D8"/>
    <w:rsid w:val="001C4B7A"/>
    <w:rsid w:val="001C4B8A"/>
    <w:rsid w:val="001C5149"/>
    <w:rsid w:val="001C52C2"/>
    <w:rsid w:val="001C6BB6"/>
    <w:rsid w:val="001D0201"/>
    <w:rsid w:val="001D0AFC"/>
    <w:rsid w:val="001D1EF4"/>
    <w:rsid w:val="001D2019"/>
    <w:rsid w:val="001D3383"/>
    <w:rsid w:val="001D5862"/>
    <w:rsid w:val="001D7528"/>
    <w:rsid w:val="001D76E4"/>
    <w:rsid w:val="001E3A54"/>
    <w:rsid w:val="001E41E5"/>
    <w:rsid w:val="001E49C9"/>
    <w:rsid w:val="001E5108"/>
    <w:rsid w:val="001E5F8E"/>
    <w:rsid w:val="001F1430"/>
    <w:rsid w:val="001F25C8"/>
    <w:rsid w:val="001F3C12"/>
    <w:rsid w:val="001F40EE"/>
    <w:rsid w:val="0020038A"/>
    <w:rsid w:val="00202C71"/>
    <w:rsid w:val="00202F7F"/>
    <w:rsid w:val="00207CBE"/>
    <w:rsid w:val="00210409"/>
    <w:rsid w:val="00210E8D"/>
    <w:rsid w:val="00217D19"/>
    <w:rsid w:val="0022009C"/>
    <w:rsid w:val="00226249"/>
    <w:rsid w:val="00227117"/>
    <w:rsid w:val="00227152"/>
    <w:rsid w:val="002320CE"/>
    <w:rsid w:val="00233385"/>
    <w:rsid w:val="002333C5"/>
    <w:rsid w:val="00242034"/>
    <w:rsid w:val="002422FD"/>
    <w:rsid w:val="00243350"/>
    <w:rsid w:val="00243981"/>
    <w:rsid w:val="00244887"/>
    <w:rsid w:val="00244E46"/>
    <w:rsid w:val="0024626E"/>
    <w:rsid w:val="00253E2B"/>
    <w:rsid w:val="002574B2"/>
    <w:rsid w:val="00257904"/>
    <w:rsid w:val="00257A55"/>
    <w:rsid w:val="002603C4"/>
    <w:rsid w:val="00262769"/>
    <w:rsid w:val="002632B7"/>
    <w:rsid w:val="00264464"/>
    <w:rsid w:val="00264F4D"/>
    <w:rsid w:val="00266E04"/>
    <w:rsid w:val="00272AAC"/>
    <w:rsid w:val="00274521"/>
    <w:rsid w:val="00275504"/>
    <w:rsid w:val="002776FA"/>
    <w:rsid w:val="0028070D"/>
    <w:rsid w:val="00282996"/>
    <w:rsid w:val="0028517B"/>
    <w:rsid w:val="002871D8"/>
    <w:rsid w:val="00291082"/>
    <w:rsid w:val="00295234"/>
    <w:rsid w:val="0029596B"/>
    <w:rsid w:val="00296ADC"/>
    <w:rsid w:val="00297CB5"/>
    <w:rsid w:val="002A02B1"/>
    <w:rsid w:val="002A0A6A"/>
    <w:rsid w:val="002A1211"/>
    <w:rsid w:val="002A12DA"/>
    <w:rsid w:val="002A1929"/>
    <w:rsid w:val="002A521B"/>
    <w:rsid w:val="002A66E5"/>
    <w:rsid w:val="002B0B8F"/>
    <w:rsid w:val="002B1417"/>
    <w:rsid w:val="002B161A"/>
    <w:rsid w:val="002B16A7"/>
    <w:rsid w:val="002B28DC"/>
    <w:rsid w:val="002C0BE4"/>
    <w:rsid w:val="002C1E4B"/>
    <w:rsid w:val="002C2769"/>
    <w:rsid w:val="002C2E1B"/>
    <w:rsid w:val="002C346C"/>
    <w:rsid w:val="002C3AFC"/>
    <w:rsid w:val="002C7B9D"/>
    <w:rsid w:val="002D1D72"/>
    <w:rsid w:val="002D3880"/>
    <w:rsid w:val="002D3E24"/>
    <w:rsid w:val="002D521E"/>
    <w:rsid w:val="002D5C2A"/>
    <w:rsid w:val="002D62CE"/>
    <w:rsid w:val="002D67D3"/>
    <w:rsid w:val="002D7462"/>
    <w:rsid w:val="002E038B"/>
    <w:rsid w:val="002E1998"/>
    <w:rsid w:val="002E1EA1"/>
    <w:rsid w:val="002E2CB1"/>
    <w:rsid w:val="002E2F01"/>
    <w:rsid w:val="002E41A9"/>
    <w:rsid w:val="002E6D7C"/>
    <w:rsid w:val="002F0E89"/>
    <w:rsid w:val="002F208B"/>
    <w:rsid w:val="002F2993"/>
    <w:rsid w:val="002F3461"/>
    <w:rsid w:val="002F52F7"/>
    <w:rsid w:val="002F5534"/>
    <w:rsid w:val="002F6F32"/>
    <w:rsid w:val="003004FA"/>
    <w:rsid w:val="0030669E"/>
    <w:rsid w:val="00320667"/>
    <w:rsid w:val="00320687"/>
    <w:rsid w:val="00322573"/>
    <w:rsid w:val="003233EA"/>
    <w:rsid w:val="003300BD"/>
    <w:rsid w:val="00337255"/>
    <w:rsid w:val="00337769"/>
    <w:rsid w:val="00337797"/>
    <w:rsid w:val="0033785B"/>
    <w:rsid w:val="0034026E"/>
    <w:rsid w:val="00341B95"/>
    <w:rsid w:val="0034210B"/>
    <w:rsid w:val="00342B0C"/>
    <w:rsid w:val="00343C87"/>
    <w:rsid w:val="003450AC"/>
    <w:rsid w:val="00345749"/>
    <w:rsid w:val="00351CED"/>
    <w:rsid w:val="00352176"/>
    <w:rsid w:val="0035330E"/>
    <w:rsid w:val="00353DC5"/>
    <w:rsid w:val="003550F0"/>
    <w:rsid w:val="003622F3"/>
    <w:rsid w:val="0036434E"/>
    <w:rsid w:val="00370BF6"/>
    <w:rsid w:val="00373143"/>
    <w:rsid w:val="00380AA5"/>
    <w:rsid w:val="0038259F"/>
    <w:rsid w:val="003845DF"/>
    <w:rsid w:val="00387AAC"/>
    <w:rsid w:val="003953E3"/>
    <w:rsid w:val="00397A3B"/>
    <w:rsid w:val="003A0533"/>
    <w:rsid w:val="003A246E"/>
    <w:rsid w:val="003A52C7"/>
    <w:rsid w:val="003A5F1D"/>
    <w:rsid w:val="003A67D8"/>
    <w:rsid w:val="003A68CB"/>
    <w:rsid w:val="003A7CA5"/>
    <w:rsid w:val="003B3D1A"/>
    <w:rsid w:val="003B551F"/>
    <w:rsid w:val="003B5C68"/>
    <w:rsid w:val="003C1731"/>
    <w:rsid w:val="003C17BB"/>
    <w:rsid w:val="003C27E2"/>
    <w:rsid w:val="003C3199"/>
    <w:rsid w:val="003C3CC4"/>
    <w:rsid w:val="003C469B"/>
    <w:rsid w:val="003D17FB"/>
    <w:rsid w:val="003D2652"/>
    <w:rsid w:val="003D2724"/>
    <w:rsid w:val="003D4849"/>
    <w:rsid w:val="003D5D9E"/>
    <w:rsid w:val="003D60F9"/>
    <w:rsid w:val="003D70C7"/>
    <w:rsid w:val="003E0987"/>
    <w:rsid w:val="003E0F3F"/>
    <w:rsid w:val="003E13E4"/>
    <w:rsid w:val="003E1AC6"/>
    <w:rsid w:val="003E37B6"/>
    <w:rsid w:val="003E4D00"/>
    <w:rsid w:val="003E5E2C"/>
    <w:rsid w:val="003E7181"/>
    <w:rsid w:val="003E7795"/>
    <w:rsid w:val="003F0176"/>
    <w:rsid w:val="003F0590"/>
    <w:rsid w:val="003F0791"/>
    <w:rsid w:val="003F3257"/>
    <w:rsid w:val="003F4678"/>
    <w:rsid w:val="004003DB"/>
    <w:rsid w:val="00401788"/>
    <w:rsid w:val="00402876"/>
    <w:rsid w:val="00407E7F"/>
    <w:rsid w:val="00407E89"/>
    <w:rsid w:val="00411636"/>
    <w:rsid w:val="00411B7D"/>
    <w:rsid w:val="00416267"/>
    <w:rsid w:val="004223ED"/>
    <w:rsid w:val="0042285A"/>
    <w:rsid w:val="00424406"/>
    <w:rsid w:val="00424E38"/>
    <w:rsid w:val="00425C5C"/>
    <w:rsid w:val="004265BE"/>
    <w:rsid w:val="00431975"/>
    <w:rsid w:val="00433093"/>
    <w:rsid w:val="004339D6"/>
    <w:rsid w:val="0043481F"/>
    <w:rsid w:val="0044217F"/>
    <w:rsid w:val="00447F86"/>
    <w:rsid w:val="00450AEF"/>
    <w:rsid w:val="00454545"/>
    <w:rsid w:val="0045454F"/>
    <w:rsid w:val="00456C93"/>
    <w:rsid w:val="004624F7"/>
    <w:rsid w:val="00462C1E"/>
    <w:rsid w:val="004637F7"/>
    <w:rsid w:val="004642D9"/>
    <w:rsid w:val="00464C94"/>
    <w:rsid w:val="00467B74"/>
    <w:rsid w:val="00467CE7"/>
    <w:rsid w:val="0047130C"/>
    <w:rsid w:val="00474832"/>
    <w:rsid w:val="004764FC"/>
    <w:rsid w:val="00495969"/>
    <w:rsid w:val="00496642"/>
    <w:rsid w:val="00497959"/>
    <w:rsid w:val="004A0ED4"/>
    <w:rsid w:val="004A44C8"/>
    <w:rsid w:val="004A58E5"/>
    <w:rsid w:val="004A6A7C"/>
    <w:rsid w:val="004A7DA8"/>
    <w:rsid w:val="004B38F6"/>
    <w:rsid w:val="004C26DA"/>
    <w:rsid w:val="004C2D38"/>
    <w:rsid w:val="004C6084"/>
    <w:rsid w:val="004D0DC8"/>
    <w:rsid w:val="004D3380"/>
    <w:rsid w:val="004D7430"/>
    <w:rsid w:val="004E2765"/>
    <w:rsid w:val="004E33F5"/>
    <w:rsid w:val="004E38D4"/>
    <w:rsid w:val="004E5EEB"/>
    <w:rsid w:val="004E644B"/>
    <w:rsid w:val="004F16FA"/>
    <w:rsid w:val="004F2687"/>
    <w:rsid w:val="00500274"/>
    <w:rsid w:val="00504AE4"/>
    <w:rsid w:val="0050706D"/>
    <w:rsid w:val="00507DED"/>
    <w:rsid w:val="00510A99"/>
    <w:rsid w:val="00512BE7"/>
    <w:rsid w:val="005138A5"/>
    <w:rsid w:val="005140BD"/>
    <w:rsid w:val="00515EE4"/>
    <w:rsid w:val="00517490"/>
    <w:rsid w:val="00520281"/>
    <w:rsid w:val="00520629"/>
    <w:rsid w:val="00521249"/>
    <w:rsid w:val="00521C5A"/>
    <w:rsid w:val="00521CCB"/>
    <w:rsid w:val="005234AB"/>
    <w:rsid w:val="005258B7"/>
    <w:rsid w:val="005266C3"/>
    <w:rsid w:val="00527D0A"/>
    <w:rsid w:val="00530C13"/>
    <w:rsid w:val="005316C5"/>
    <w:rsid w:val="00532D47"/>
    <w:rsid w:val="00537ECB"/>
    <w:rsid w:val="005410C1"/>
    <w:rsid w:val="005520BC"/>
    <w:rsid w:val="00552F86"/>
    <w:rsid w:val="005559C1"/>
    <w:rsid w:val="00562DF0"/>
    <w:rsid w:val="005634B4"/>
    <w:rsid w:val="0056463F"/>
    <w:rsid w:val="005646CD"/>
    <w:rsid w:val="0056489B"/>
    <w:rsid w:val="005679A0"/>
    <w:rsid w:val="00570151"/>
    <w:rsid w:val="00573162"/>
    <w:rsid w:val="00582037"/>
    <w:rsid w:val="00584EA0"/>
    <w:rsid w:val="00585314"/>
    <w:rsid w:val="00585DCF"/>
    <w:rsid w:val="00586756"/>
    <w:rsid w:val="005915AE"/>
    <w:rsid w:val="0059331F"/>
    <w:rsid w:val="00593C4E"/>
    <w:rsid w:val="005943E4"/>
    <w:rsid w:val="00594996"/>
    <w:rsid w:val="00595909"/>
    <w:rsid w:val="005A22A5"/>
    <w:rsid w:val="005A647D"/>
    <w:rsid w:val="005B0B95"/>
    <w:rsid w:val="005B158F"/>
    <w:rsid w:val="005B1BD1"/>
    <w:rsid w:val="005B3A1A"/>
    <w:rsid w:val="005B5231"/>
    <w:rsid w:val="005B5303"/>
    <w:rsid w:val="005B5427"/>
    <w:rsid w:val="005C317B"/>
    <w:rsid w:val="005C3BCC"/>
    <w:rsid w:val="005C3C53"/>
    <w:rsid w:val="005C3D26"/>
    <w:rsid w:val="005C76E3"/>
    <w:rsid w:val="005D2277"/>
    <w:rsid w:val="005D32BE"/>
    <w:rsid w:val="005D3CEE"/>
    <w:rsid w:val="005D65FE"/>
    <w:rsid w:val="005E3C4D"/>
    <w:rsid w:val="005E3E4E"/>
    <w:rsid w:val="005F08D9"/>
    <w:rsid w:val="005F4740"/>
    <w:rsid w:val="005F4E65"/>
    <w:rsid w:val="005F59AA"/>
    <w:rsid w:val="005F68AB"/>
    <w:rsid w:val="006029BF"/>
    <w:rsid w:val="0060327D"/>
    <w:rsid w:val="00603D3A"/>
    <w:rsid w:val="00606657"/>
    <w:rsid w:val="00606F5C"/>
    <w:rsid w:val="0060777F"/>
    <w:rsid w:val="00607D8E"/>
    <w:rsid w:val="00610149"/>
    <w:rsid w:val="006113EA"/>
    <w:rsid w:val="0061259C"/>
    <w:rsid w:val="00614332"/>
    <w:rsid w:val="00614BBE"/>
    <w:rsid w:val="00616063"/>
    <w:rsid w:val="00616A8F"/>
    <w:rsid w:val="0062006A"/>
    <w:rsid w:val="00622A8D"/>
    <w:rsid w:val="0062348C"/>
    <w:rsid w:val="00626174"/>
    <w:rsid w:val="006330DA"/>
    <w:rsid w:val="006367D6"/>
    <w:rsid w:val="00636C34"/>
    <w:rsid w:val="00640006"/>
    <w:rsid w:val="0064041E"/>
    <w:rsid w:val="00640B02"/>
    <w:rsid w:val="006458A1"/>
    <w:rsid w:val="0064638E"/>
    <w:rsid w:val="00647F3E"/>
    <w:rsid w:val="00656D2E"/>
    <w:rsid w:val="0065754D"/>
    <w:rsid w:val="00660C52"/>
    <w:rsid w:val="00662B82"/>
    <w:rsid w:val="00663A07"/>
    <w:rsid w:val="00663EB2"/>
    <w:rsid w:val="00664625"/>
    <w:rsid w:val="006666F0"/>
    <w:rsid w:val="00667B36"/>
    <w:rsid w:val="006761D1"/>
    <w:rsid w:val="00680B74"/>
    <w:rsid w:val="006818CB"/>
    <w:rsid w:val="00686747"/>
    <w:rsid w:val="00687FC3"/>
    <w:rsid w:val="006909B3"/>
    <w:rsid w:val="00691B1E"/>
    <w:rsid w:val="00693793"/>
    <w:rsid w:val="00693A71"/>
    <w:rsid w:val="00694681"/>
    <w:rsid w:val="0069756D"/>
    <w:rsid w:val="006A0D5B"/>
    <w:rsid w:val="006A261D"/>
    <w:rsid w:val="006A35DD"/>
    <w:rsid w:val="006A3CDA"/>
    <w:rsid w:val="006A3D01"/>
    <w:rsid w:val="006A62B8"/>
    <w:rsid w:val="006A7702"/>
    <w:rsid w:val="006A7FC2"/>
    <w:rsid w:val="006B0C33"/>
    <w:rsid w:val="006B3A4B"/>
    <w:rsid w:val="006B3ADC"/>
    <w:rsid w:val="006B3F51"/>
    <w:rsid w:val="006B4664"/>
    <w:rsid w:val="006B6CB3"/>
    <w:rsid w:val="006B6D76"/>
    <w:rsid w:val="006C1340"/>
    <w:rsid w:val="006C1E76"/>
    <w:rsid w:val="006C2813"/>
    <w:rsid w:val="006C2EEC"/>
    <w:rsid w:val="006C3EE5"/>
    <w:rsid w:val="006C3F7E"/>
    <w:rsid w:val="006C4497"/>
    <w:rsid w:val="006C4D02"/>
    <w:rsid w:val="006C5560"/>
    <w:rsid w:val="006C5BC4"/>
    <w:rsid w:val="006C643E"/>
    <w:rsid w:val="006C72F5"/>
    <w:rsid w:val="006D118B"/>
    <w:rsid w:val="006D2526"/>
    <w:rsid w:val="006D6392"/>
    <w:rsid w:val="006E0022"/>
    <w:rsid w:val="006E281A"/>
    <w:rsid w:val="006E546F"/>
    <w:rsid w:val="006E5981"/>
    <w:rsid w:val="006E777C"/>
    <w:rsid w:val="006E7EA8"/>
    <w:rsid w:val="006F0C96"/>
    <w:rsid w:val="006F0D69"/>
    <w:rsid w:val="006F169C"/>
    <w:rsid w:val="006F297E"/>
    <w:rsid w:val="006F5C6F"/>
    <w:rsid w:val="006F7CB3"/>
    <w:rsid w:val="007023B2"/>
    <w:rsid w:val="0070784B"/>
    <w:rsid w:val="00707B0F"/>
    <w:rsid w:val="00711370"/>
    <w:rsid w:val="00716958"/>
    <w:rsid w:val="00721256"/>
    <w:rsid w:val="00721B8C"/>
    <w:rsid w:val="00724799"/>
    <w:rsid w:val="00732F33"/>
    <w:rsid w:val="0073692B"/>
    <w:rsid w:val="0073698E"/>
    <w:rsid w:val="007369FD"/>
    <w:rsid w:val="00740F95"/>
    <w:rsid w:val="00742A2A"/>
    <w:rsid w:val="00742D15"/>
    <w:rsid w:val="00743223"/>
    <w:rsid w:val="00743F2B"/>
    <w:rsid w:val="007454B9"/>
    <w:rsid w:val="00747B3C"/>
    <w:rsid w:val="00751630"/>
    <w:rsid w:val="00751B97"/>
    <w:rsid w:val="007531C4"/>
    <w:rsid w:val="00754945"/>
    <w:rsid w:val="007577DB"/>
    <w:rsid w:val="00760E66"/>
    <w:rsid w:val="00763211"/>
    <w:rsid w:val="007641A7"/>
    <w:rsid w:val="0076540B"/>
    <w:rsid w:val="00772BCA"/>
    <w:rsid w:val="0077668B"/>
    <w:rsid w:val="007776CE"/>
    <w:rsid w:val="00780046"/>
    <w:rsid w:val="00780A83"/>
    <w:rsid w:val="00780B61"/>
    <w:rsid w:val="007819DD"/>
    <w:rsid w:val="00781D4D"/>
    <w:rsid w:val="00781EDC"/>
    <w:rsid w:val="00792FEA"/>
    <w:rsid w:val="007A049D"/>
    <w:rsid w:val="007A24DF"/>
    <w:rsid w:val="007A381A"/>
    <w:rsid w:val="007A624E"/>
    <w:rsid w:val="007A63DD"/>
    <w:rsid w:val="007B1C99"/>
    <w:rsid w:val="007B3904"/>
    <w:rsid w:val="007B5FB6"/>
    <w:rsid w:val="007B730B"/>
    <w:rsid w:val="007C0D01"/>
    <w:rsid w:val="007C24C0"/>
    <w:rsid w:val="007C5286"/>
    <w:rsid w:val="007C62D8"/>
    <w:rsid w:val="007C68A4"/>
    <w:rsid w:val="007D010D"/>
    <w:rsid w:val="007D01F6"/>
    <w:rsid w:val="007D0359"/>
    <w:rsid w:val="007D1CC1"/>
    <w:rsid w:val="007D78FB"/>
    <w:rsid w:val="007E7969"/>
    <w:rsid w:val="007F1450"/>
    <w:rsid w:val="007F6088"/>
    <w:rsid w:val="007F7683"/>
    <w:rsid w:val="007F7F9B"/>
    <w:rsid w:val="00800F49"/>
    <w:rsid w:val="00802574"/>
    <w:rsid w:val="00803042"/>
    <w:rsid w:val="008043C0"/>
    <w:rsid w:val="008044C2"/>
    <w:rsid w:val="00806A1D"/>
    <w:rsid w:val="0080756E"/>
    <w:rsid w:val="00807B89"/>
    <w:rsid w:val="00810403"/>
    <w:rsid w:val="008106C1"/>
    <w:rsid w:val="00810F2C"/>
    <w:rsid w:val="00813D71"/>
    <w:rsid w:val="00814EB6"/>
    <w:rsid w:val="00814EEE"/>
    <w:rsid w:val="00815B59"/>
    <w:rsid w:val="00823B41"/>
    <w:rsid w:val="00825F78"/>
    <w:rsid w:val="00826D89"/>
    <w:rsid w:val="0082700C"/>
    <w:rsid w:val="00831855"/>
    <w:rsid w:val="008327AB"/>
    <w:rsid w:val="00834459"/>
    <w:rsid w:val="00835736"/>
    <w:rsid w:val="00835D56"/>
    <w:rsid w:val="00842642"/>
    <w:rsid w:val="008520E2"/>
    <w:rsid w:val="00852CA5"/>
    <w:rsid w:val="00853537"/>
    <w:rsid w:val="008571AE"/>
    <w:rsid w:val="008603FF"/>
    <w:rsid w:val="0086137B"/>
    <w:rsid w:val="00862D9B"/>
    <w:rsid w:val="0086323A"/>
    <w:rsid w:val="008640DB"/>
    <w:rsid w:val="00864F9E"/>
    <w:rsid w:val="00867C7F"/>
    <w:rsid w:val="0087248E"/>
    <w:rsid w:val="00872DBB"/>
    <w:rsid w:val="0087373F"/>
    <w:rsid w:val="00873C2B"/>
    <w:rsid w:val="00873EEA"/>
    <w:rsid w:val="00875B30"/>
    <w:rsid w:val="00877803"/>
    <w:rsid w:val="00880FAF"/>
    <w:rsid w:val="008877E5"/>
    <w:rsid w:val="0088797B"/>
    <w:rsid w:val="008969B3"/>
    <w:rsid w:val="008969F7"/>
    <w:rsid w:val="00896BFF"/>
    <w:rsid w:val="008A1F47"/>
    <w:rsid w:val="008A478F"/>
    <w:rsid w:val="008A6F64"/>
    <w:rsid w:val="008B01CD"/>
    <w:rsid w:val="008B0557"/>
    <w:rsid w:val="008B4110"/>
    <w:rsid w:val="008B41E5"/>
    <w:rsid w:val="008B4594"/>
    <w:rsid w:val="008B513E"/>
    <w:rsid w:val="008B6BA7"/>
    <w:rsid w:val="008C10BE"/>
    <w:rsid w:val="008C16C1"/>
    <w:rsid w:val="008C20AC"/>
    <w:rsid w:val="008D1C45"/>
    <w:rsid w:val="008D1DE2"/>
    <w:rsid w:val="008D5EA6"/>
    <w:rsid w:val="008D61A2"/>
    <w:rsid w:val="008D7966"/>
    <w:rsid w:val="008E0BDC"/>
    <w:rsid w:val="008E2748"/>
    <w:rsid w:val="008E37C3"/>
    <w:rsid w:val="008E3FBF"/>
    <w:rsid w:val="008E6310"/>
    <w:rsid w:val="008E76B2"/>
    <w:rsid w:val="008F68E6"/>
    <w:rsid w:val="009009D3"/>
    <w:rsid w:val="0090200C"/>
    <w:rsid w:val="009042B2"/>
    <w:rsid w:val="00905EE7"/>
    <w:rsid w:val="0090627D"/>
    <w:rsid w:val="00907D31"/>
    <w:rsid w:val="009130C3"/>
    <w:rsid w:val="009148B4"/>
    <w:rsid w:val="009173AC"/>
    <w:rsid w:val="009175DD"/>
    <w:rsid w:val="009232EC"/>
    <w:rsid w:val="00930D4E"/>
    <w:rsid w:val="00932857"/>
    <w:rsid w:val="009363FF"/>
    <w:rsid w:val="0093688A"/>
    <w:rsid w:val="00944B83"/>
    <w:rsid w:val="00944E01"/>
    <w:rsid w:val="009501A9"/>
    <w:rsid w:val="0095289A"/>
    <w:rsid w:val="0095480D"/>
    <w:rsid w:val="00957C0B"/>
    <w:rsid w:val="0096683E"/>
    <w:rsid w:val="00967020"/>
    <w:rsid w:val="00971B81"/>
    <w:rsid w:val="0097559E"/>
    <w:rsid w:val="009805D1"/>
    <w:rsid w:val="009819B8"/>
    <w:rsid w:val="0098562A"/>
    <w:rsid w:val="00985941"/>
    <w:rsid w:val="00986850"/>
    <w:rsid w:val="009939C2"/>
    <w:rsid w:val="009949CF"/>
    <w:rsid w:val="009951D1"/>
    <w:rsid w:val="00996A28"/>
    <w:rsid w:val="009A1343"/>
    <w:rsid w:val="009A244B"/>
    <w:rsid w:val="009A3301"/>
    <w:rsid w:val="009A4CD5"/>
    <w:rsid w:val="009A4CF8"/>
    <w:rsid w:val="009A62D4"/>
    <w:rsid w:val="009A7D33"/>
    <w:rsid w:val="009A7E7C"/>
    <w:rsid w:val="009B08C9"/>
    <w:rsid w:val="009B2821"/>
    <w:rsid w:val="009B2BD5"/>
    <w:rsid w:val="009C0E6B"/>
    <w:rsid w:val="009C1695"/>
    <w:rsid w:val="009C60AF"/>
    <w:rsid w:val="009C6862"/>
    <w:rsid w:val="009C69D1"/>
    <w:rsid w:val="009D04F8"/>
    <w:rsid w:val="009D18FC"/>
    <w:rsid w:val="009D2630"/>
    <w:rsid w:val="009D27F9"/>
    <w:rsid w:val="009D5614"/>
    <w:rsid w:val="009D6BAB"/>
    <w:rsid w:val="009E0D5D"/>
    <w:rsid w:val="009E2708"/>
    <w:rsid w:val="009E3ABE"/>
    <w:rsid w:val="009E497B"/>
    <w:rsid w:val="009F1238"/>
    <w:rsid w:val="009F3EB9"/>
    <w:rsid w:val="009F4403"/>
    <w:rsid w:val="00A002B2"/>
    <w:rsid w:val="00A040B2"/>
    <w:rsid w:val="00A05877"/>
    <w:rsid w:val="00A10C8D"/>
    <w:rsid w:val="00A11010"/>
    <w:rsid w:val="00A121BE"/>
    <w:rsid w:val="00A124BD"/>
    <w:rsid w:val="00A1740D"/>
    <w:rsid w:val="00A2102A"/>
    <w:rsid w:val="00A21250"/>
    <w:rsid w:val="00A237CC"/>
    <w:rsid w:val="00A239E9"/>
    <w:rsid w:val="00A24E7E"/>
    <w:rsid w:val="00A305C0"/>
    <w:rsid w:val="00A30B2F"/>
    <w:rsid w:val="00A30CA2"/>
    <w:rsid w:val="00A311EC"/>
    <w:rsid w:val="00A3271C"/>
    <w:rsid w:val="00A3563F"/>
    <w:rsid w:val="00A37834"/>
    <w:rsid w:val="00A379D0"/>
    <w:rsid w:val="00A400ED"/>
    <w:rsid w:val="00A406C2"/>
    <w:rsid w:val="00A40702"/>
    <w:rsid w:val="00A40E79"/>
    <w:rsid w:val="00A41D2C"/>
    <w:rsid w:val="00A438DA"/>
    <w:rsid w:val="00A45CA9"/>
    <w:rsid w:val="00A5459B"/>
    <w:rsid w:val="00A554CC"/>
    <w:rsid w:val="00A57BEE"/>
    <w:rsid w:val="00A60798"/>
    <w:rsid w:val="00A608A2"/>
    <w:rsid w:val="00A62057"/>
    <w:rsid w:val="00A6586C"/>
    <w:rsid w:val="00A72541"/>
    <w:rsid w:val="00A72917"/>
    <w:rsid w:val="00A738DB"/>
    <w:rsid w:val="00A76331"/>
    <w:rsid w:val="00A772C7"/>
    <w:rsid w:val="00A80C22"/>
    <w:rsid w:val="00A8239E"/>
    <w:rsid w:val="00A82C5F"/>
    <w:rsid w:val="00A82DD2"/>
    <w:rsid w:val="00A857C9"/>
    <w:rsid w:val="00A866B8"/>
    <w:rsid w:val="00A91389"/>
    <w:rsid w:val="00A97EE7"/>
    <w:rsid w:val="00AA2A74"/>
    <w:rsid w:val="00AA5C42"/>
    <w:rsid w:val="00AA6759"/>
    <w:rsid w:val="00AB0BBD"/>
    <w:rsid w:val="00AB0D0F"/>
    <w:rsid w:val="00AB3114"/>
    <w:rsid w:val="00AB396A"/>
    <w:rsid w:val="00AB3C56"/>
    <w:rsid w:val="00AB3E03"/>
    <w:rsid w:val="00AB6449"/>
    <w:rsid w:val="00AB64A7"/>
    <w:rsid w:val="00AC2041"/>
    <w:rsid w:val="00AC4303"/>
    <w:rsid w:val="00AC4AAE"/>
    <w:rsid w:val="00AC4B47"/>
    <w:rsid w:val="00AC4CF0"/>
    <w:rsid w:val="00AC6350"/>
    <w:rsid w:val="00AC75DC"/>
    <w:rsid w:val="00AD31F3"/>
    <w:rsid w:val="00AD374F"/>
    <w:rsid w:val="00AD3B5E"/>
    <w:rsid w:val="00AD54DB"/>
    <w:rsid w:val="00AD5C27"/>
    <w:rsid w:val="00AD77F2"/>
    <w:rsid w:val="00AE237E"/>
    <w:rsid w:val="00AE2702"/>
    <w:rsid w:val="00AE5EDF"/>
    <w:rsid w:val="00AE6670"/>
    <w:rsid w:val="00AE719A"/>
    <w:rsid w:val="00AF72A3"/>
    <w:rsid w:val="00AF74B0"/>
    <w:rsid w:val="00AF7D6F"/>
    <w:rsid w:val="00B014AA"/>
    <w:rsid w:val="00B0201E"/>
    <w:rsid w:val="00B044AE"/>
    <w:rsid w:val="00B0751F"/>
    <w:rsid w:val="00B12ADD"/>
    <w:rsid w:val="00B159CA"/>
    <w:rsid w:val="00B211AF"/>
    <w:rsid w:val="00B22EE5"/>
    <w:rsid w:val="00B232F6"/>
    <w:rsid w:val="00B23442"/>
    <w:rsid w:val="00B249D6"/>
    <w:rsid w:val="00B3112C"/>
    <w:rsid w:val="00B33686"/>
    <w:rsid w:val="00B36484"/>
    <w:rsid w:val="00B40151"/>
    <w:rsid w:val="00B42F1B"/>
    <w:rsid w:val="00B46E65"/>
    <w:rsid w:val="00B543B5"/>
    <w:rsid w:val="00B57046"/>
    <w:rsid w:val="00B62340"/>
    <w:rsid w:val="00B64364"/>
    <w:rsid w:val="00B67DE1"/>
    <w:rsid w:val="00B70EC4"/>
    <w:rsid w:val="00B71030"/>
    <w:rsid w:val="00B715FF"/>
    <w:rsid w:val="00B72F90"/>
    <w:rsid w:val="00B738B2"/>
    <w:rsid w:val="00B75AC6"/>
    <w:rsid w:val="00B81FB3"/>
    <w:rsid w:val="00B848DC"/>
    <w:rsid w:val="00B9185E"/>
    <w:rsid w:val="00B93D2E"/>
    <w:rsid w:val="00B94743"/>
    <w:rsid w:val="00B94A36"/>
    <w:rsid w:val="00BA28F9"/>
    <w:rsid w:val="00BA2B7C"/>
    <w:rsid w:val="00BA2D5F"/>
    <w:rsid w:val="00BA5749"/>
    <w:rsid w:val="00BA6AD7"/>
    <w:rsid w:val="00BA7EF2"/>
    <w:rsid w:val="00BB03F1"/>
    <w:rsid w:val="00BB1DCF"/>
    <w:rsid w:val="00BB3E60"/>
    <w:rsid w:val="00BB4210"/>
    <w:rsid w:val="00BB7373"/>
    <w:rsid w:val="00BC05DE"/>
    <w:rsid w:val="00BC2986"/>
    <w:rsid w:val="00BC4040"/>
    <w:rsid w:val="00BC4754"/>
    <w:rsid w:val="00BC488E"/>
    <w:rsid w:val="00BD2125"/>
    <w:rsid w:val="00BE0300"/>
    <w:rsid w:val="00BE29D9"/>
    <w:rsid w:val="00BE2A20"/>
    <w:rsid w:val="00BE2DF2"/>
    <w:rsid w:val="00BE4A82"/>
    <w:rsid w:val="00BE50C7"/>
    <w:rsid w:val="00BE55DC"/>
    <w:rsid w:val="00BE5DF1"/>
    <w:rsid w:val="00BE6AD3"/>
    <w:rsid w:val="00BF0A0C"/>
    <w:rsid w:val="00BF4159"/>
    <w:rsid w:val="00BF6B6C"/>
    <w:rsid w:val="00BF6D6A"/>
    <w:rsid w:val="00BF7450"/>
    <w:rsid w:val="00BF7D78"/>
    <w:rsid w:val="00C02412"/>
    <w:rsid w:val="00C02EA8"/>
    <w:rsid w:val="00C064C8"/>
    <w:rsid w:val="00C10D9D"/>
    <w:rsid w:val="00C115C2"/>
    <w:rsid w:val="00C11AB0"/>
    <w:rsid w:val="00C1216D"/>
    <w:rsid w:val="00C1257C"/>
    <w:rsid w:val="00C16318"/>
    <w:rsid w:val="00C2062C"/>
    <w:rsid w:val="00C213C2"/>
    <w:rsid w:val="00C217DF"/>
    <w:rsid w:val="00C227EC"/>
    <w:rsid w:val="00C238D8"/>
    <w:rsid w:val="00C24CE3"/>
    <w:rsid w:val="00C24FE9"/>
    <w:rsid w:val="00C26C71"/>
    <w:rsid w:val="00C31329"/>
    <w:rsid w:val="00C31441"/>
    <w:rsid w:val="00C328CC"/>
    <w:rsid w:val="00C34E35"/>
    <w:rsid w:val="00C409A5"/>
    <w:rsid w:val="00C43C1F"/>
    <w:rsid w:val="00C45B5E"/>
    <w:rsid w:val="00C46294"/>
    <w:rsid w:val="00C46F97"/>
    <w:rsid w:val="00C471C4"/>
    <w:rsid w:val="00C50D8F"/>
    <w:rsid w:val="00C50FF3"/>
    <w:rsid w:val="00C51B20"/>
    <w:rsid w:val="00C51F57"/>
    <w:rsid w:val="00C5647F"/>
    <w:rsid w:val="00C56A46"/>
    <w:rsid w:val="00C57E87"/>
    <w:rsid w:val="00C646A8"/>
    <w:rsid w:val="00C6547C"/>
    <w:rsid w:val="00C66147"/>
    <w:rsid w:val="00C663C0"/>
    <w:rsid w:val="00C704E6"/>
    <w:rsid w:val="00C72800"/>
    <w:rsid w:val="00C76B8E"/>
    <w:rsid w:val="00C7789B"/>
    <w:rsid w:val="00C80B2D"/>
    <w:rsid w:val="00C80DDE"/>
    <w:rsid w:val="00C8199C"/>
    <w:rsid w:val="00C840D8"/>
    <w:rsid w:val="00C84E10"/>
    <w:rsid w:val="00C85349"/>
    <w:rsid w:val="00C86AF1"/>
    <w:rsid w:val="00C87D99"/>
    <w:rsid w:val="00C9029F"/>
    <w:rsid w:val="00C9039F"/>
    <w:rsid w:val="00C92477"/>
    <w:rsid w:val="00C92A32"/>
    <w:rsid w:val="00C96778"/>
    <w:rsid w:val="00C96C49"/>
    <w:rsid w:val="00CA022B"/>
    <w:rsid w:val="00CA27B7"/>
    <w:rsid w:val="00CA2E95"/>
    <w:rsid w:val="00CA7572"/>
    <w:rsid w:val="00CA7F74"/>
    <w:rsid w:val="00CB0C32"/>
    <w:rsid w:val="00CB2D65"/>
    <w:rsid w:val="00CB6246"/>
    <w:rsid w:val="00CB7B6D"/>
    <w:rsid w:val="00CB7D9D"/>
    <w:rsid w:val="00CC0759"/>
    <w:rsid w:val="00CC3160"/>
    <w:rsid w:val="00CD2DBF"/>
    <w:rsid w:val="00CD4E24"/>
    <w:rsid w:val="00CD6207"/>
    <w:rsid w:val="00CD72A6"/>
    <w:rsid w:val="00CD755D"/>
    <w:rsid w:val="00CE39B8"/>
    <w:rsid w:val="00CE4A83"/>
    <w:rsid w:val="00CE525E"/>
    <w:rsid w:val="00CF1689"/>
    <w:rsid w:val="00CF4344"/>
    <w:rsid w:val="00CF5164"/>
    <w:rsid w:val="00CF55E6"/>
    <w:rsid w:val="00CF5B88"/>
    <w:rsid w:val="00CF72D7"/>
    <w:rsid w:val="00D00689"/>
    <w:rsid w:val="00D014A6"/>
    <w:rsid w:val="00D015A4"/>
    <w:rsid w:val="00D02F69"/>
    <w:rsid w:val="00D044FB"/>
    <w:rsid w:val="00D108BF"/>
    <w:rsid w:val="00D1092B"/>
    <w:rsid w:val="00D1423F"/>
    <w:rsid w:val="00D167D0"/>
    <w:rsid w:val="00D177A0"/>
    <w:rsid w:val="00D20092"/>
    <w:rsid w:val="00D22E65"/>
    <w:rsid w:val="00D22EAF"/>
    <w:rsid w:val="00D2430E"/>
    <w:rsid w:val="00D24B88"/>
    <w:rsid w:val="00D25CCA"/>
    <w:rsid w:val="00D2717B"/>
    <w:rsid w:val="00D302BB"/>
    <w:rsid w:val="00D3078B"/>
    <w:rsid w:val="00D3118E"/>
    <w:rsid w:val="00D34BC5"/>
    <w:rsid w:val="00D36BA1"/>
    <w:rsid w:val="00D36C76"/>
    <w:rsid w:val="00D37F07"/>
    <w:rsid w:val="00D41BB8"/>
    <w:rsid w:val="00D444E3"/>
    <w:rsid w:val="00D474FF"/>
    <w:rsid w:val="00D52AFA"/>
    <w:rsid w:val="00D5344B"/>
    <w:rsid w:val="00D5566B"/>
    <w:rsid w:val="00D56F6B"/>
    <w:rsid w:val="00D672C6"/>
    <w:rsid w:val="00D67892"/>
    <w:rsid w:val="00D7119E"/>
    <w:rsid w:val="00D73374"/>
    <w:rsid w:val="00D754B7"/>
    <w:rsid w:val="00D7590F"/>
    <w:rsid w:val="00D75ED8"/>
    <w:rsid w:val="00D85656"/>
    <w:rsid w:val="00D86BA0"/>
    <w:rsid w:val="00D879D4"/>
    <w:rsid w:val="00DA0037"/>
    <w:rsid w:val="00DA0143"/>
    <w:rsid w:val="00DA0378"/>
    <w:rsid w:val="00DA0EA5"/>
    <w:rsid w:val="00DA33AC"/>
    <w:rsid w:val="00DA4D73"/>
    <w:rsid w:val="00DA7717"/>
    <w:rsid w:val="00DB1A09"/>
    <w:rsid w:val="00DB62E8"/>
    <w:rsid w:val="00DB65A3"/>
    <w:rsid w:val="00DB78FC"/>
    <w:rsid w:val="00DB7E4B"/>
    <w:rsid w:val="00DC0F37"/>
    <w:rsid w:val="00DC18AE"/>
    <w:rsid w:val="00DC57CD"/>
    <w:rsid w:val="00DC58F4"/>
    <w:rsid w:val="00DC5BFB"/>
    <w:rsid w:val="00DD3EA6"/>
    <w:rsid w:val="00DD588C"/>
    <w:rsid w:val="00DD5CF9"/>
    <w:rsid w:val="00DE0022"/>
    <w:rsid w:val="00DE08B3"/>
    <w:rsid w:val="00DE1A41"/>
    <w:rsid w:val="00DE1B67"/>
    <w:rsid w:val="00DE1D8B"/>
    <w:rsid w:val="00DE2C1D"/>
    <w:rsid w:val="00DE49E1"/>
    <w:rsid w:val="00DE4EF5"/>
    <w:rsid w:val="00DE596C"/>
    <w:rsid w:val="00DE7206"/>
    <w:rsid w:val="00DF0CB9"/>
    <w:rsid w:val="00DF172C"/>
    <w:rsid w:val="00DF3CC0"/>
    <w:rsid w:val="00DF5286"/>
    <w:rsid w:val="00DF7FFC"/>
    <w:rsid w:val="00E013DF"/>
    <w:rsid w:val="00E01D1F"/>
    <w:rsid w:val="00E02BF3"/>
    <w:rsid w:val="00E055E6"/>
    <w:rsid w:val="00E05F4B"/>
    <w:rsid w:val="00E06500"/>
    <w:rsid w:val="00E06A9D"/>
    <w:rsid w:val="00E07146"/>
    <w:rsid w:val="00E0783E"/>
    <w:rsid w:val="00E15F80"/>
    <w:rsid w:val="00E16316"/>
    <w:rsid w:val="00E17CAC"/>
    <w:rsid w:val="00E213EE"/>
    <w:rsid w:val="00E21755"/>
    <w:rsid w:val="00E23775"/>
    <w:rsid w:val="00E24202"/>
    <w:rsid w:val="00E26DB0"/>
    <w:rsid w:val="00E277FE"/>
    <w:rsid w:val="00E30E4D"/>
    <w:rsid w:val="00E315FC"/>
    <w:rsid w:val="00E34959"/>
    <w:rsid w:val="00E352A5"/>
    <w:rsid w:val="00E36ACE"/>
    <w:rsid w:val="00E36B78"/>
    <w:rsid w:val="00E40C21"/>
    <w:rsid w:val="00E40DD3"/>
    <w:rsid w:val="00E410F8"/>
    <w:rsid w:val="00E41313"/>
    <w:rsid w:val="00E41E05"/>
    <w:rsid w:val="00E433F1"/>
    <w:rsid w:val="00E442CC"/>
    <w:rsid w:val="00E55054"/>
    <w:rsid w:val="00E570B7"/>
    <w:rsid w:val="00E573AC"/>
    <w:rsid w:val="00E579E2"/>
    <w:rsid w:val="00E60826"/>
    <w:rsid w:val="00E6120F"/>
    <w:rsid w:val="00E63092"/>
    <w:rsid w:val="00E65AC2"/>
    <w:rsid w:val="00E66116"/>
    <w:rsid w:val="00E7489D"/>
    <w:rsid w:val="00E753E2"/>
    <w:rsid w:val="00E7548B"/>
    <w:rsid w:val="00E75C04"/>
    <w:rsid w:val="00E768ED"/>
    <w:rsid w:val="00E76C1B"/>
    <w:rsid w:val="00E773FF"/>
    <w:rsid w:val="00E77A3D"/>
    <w:rsid w:val="00E80627"/>
    <w:rsid w:val="00E817BE"/>
    <w:rsid w:val="00E82472"/>
    <w:rsid w:val="00E956CF"/>
    <w:rsid w:val="00EA114E"/>
    <w:rsid w:val="00EA1341"/>
    <w:rsid w:val="00EA1C66"/>
    <w:rsid w:val="00EC1FF4"/>
    <w:rsid w:val="00EC21BE"/>
    <w:rsid w:val="00EC3938"/>
    <w:rsid w:val="00EC4D13"/>
    <w:rsid w:val="00EC4F17"/>
    <w:rsid w:val="00EC643A"/>
    <w:rsid w:val="00EC6B5C"/>
    <w:rsid w:val="00ED244D"/>
    <w:rsid w:val="00ED4A00"/>
    <w:rsid w:val="00ED7ED8"/>
    <w:rsid w:val="00EE0E86"/>
    <w:rsid w:val="00EE36E8"/>
    <w:rsid w:val="00EE47CC"/>
    <w:rsid w:val="00EE49E7"/>
    <w:rsid w:val="00EE4A51"/>
    <w:rsid w:val="00EE54B9"/>
    <w:rsid w:val="00EE5A67"/>
    <w:rsid w:val="00EF035D"/>
    <w:rsid w:val="00EF11B5"/>
    <w:rsid w:val="00EF3E64"/>
    <w:rsid w:val="00EF5A2C"/>
    <w:rsid w:val="00EF5E63"/>
    <w:rsid w:val="00EF6CD7"/>
    <w:rsid w:val="00F0134F"/>
    <w:rsid w:val="00F0366B"/>
    <w:rsid w:val="00F05DDD"/>
    <w:rsid w:val="00F07DC3"/>
    <w:rsid w:val="00F07E01"/>
    <w:rsid w:val="00F1198E"/>
    <w:rsid w:val="00F12B0C"/>
    <w:rsid w:val="00F13AC6"/>
    <w:rsid w:val="00F15CD5"/>
    <w:rsid w:val="00F16059"/>
    <w:rsid w:val="00F16393"/>
    <w:rsid w:val="00F20C42"/>
    <w:rsid w:val="00F210BE"/>
    <w:rsid w:val="00F2533F"/>
    <w:rsid w:val="00F30EEE"/>
    <w:rsid w:val="00F3483C"/>
    <w:rsid w:val="00F36D7A"/>
    <w:rsid w:val="00F400A4"/>
    <w:rsid w:val="00F41EF2"/>
    <w:rsid w:val="00F42218"/>
    <w:rsid w:val="00F42EAC"/>
    <w:rsid w:val="00F440C9"/>
    <w:rsid w:val="00F45ABD"/>
    <w:rsid w:val="00F46CFF"/>
    <w:rsid w:val="00F47F82"/>
    <w:rsid w:val="00F52667"/>
    <w:rsid w:val="00F52BFF"/>
    <w:rsid w:val="00F5380D"/>
    <w:rsid w:val="00F538A1"/>
    <w:rsid w:val="00F53E64"/>
    <w:rsid w:val="00F540B3"/>
    <w:rsid w:val="00F545EB"/>
    <w:rsid w:val="00F56218"/>
    <w:rsid w:val="00F56615"/>
    <w:rsid w:val="00F601E2"/>
    <w:rsid w:val="00F676E2"/>
    <w:rsid w:val="00F71556"/>
    <w:rsid w:val="00F72E68"/>
    <w:rsid w:val="00F73845"/>
    <w:rsid w:val="00F76366"/>
    <w:rsid w:val="00F82439"/>
    <w:rsid w:val="00F834B3"/>
    <w:rsid w:val="00F83557"/>
    <w:rsid w:val="00F90B8D"/>
    <w:rsid w:val="00F91CB0"/>
    <w:rsid w:val="00F92885"/>
    <w:rsid w:val="00F93B56"/>
    <w:rsid w:val="00F9701B"/>
    <w:rsid w:val="00FA041B"/>
    <w:rsid w:val="00FA1B12"/>
    <w:rsid w:val="00FA1ED8"/>
    <w:rsid w:val="00FA3477"/>
    <w:rsid w:val="00FA36F3"/>
    <w:rsid w:val="00FB0353"/>
    <w:rsid w:val="00FB5DAB"/>
    <w:rsid w:val="00FB6491"/>
    <w:rsid w:val="00FB67B6"/>
    <w:rsid w:val="00FB6ACA"/>
    <w:rsid w:val="00FB7800"/>
    <w:rsid w:val="00FC2C83"/>
    <w:rsid w:val="00FC327A"/>
    <w:rsid w:val="00FC3883"/>
    <w:rsid w:val="00FC3E07"/>
    <w:rsid w:val="00FC6061"/>
    <w:rsid w:val="00FD0EEF"/>
    <w:rsid w:val="00FD2908"/>
    <w:rsid w:val="00FD3054"/>
    <w:rsid w:val="00FD3AC0"/>
    <w:rsid w:val="00FD5E6C"/>
    <w:rsid w:val="00FD6050"/>
    <w:rsid w:val="00FD662D"/>
    <w:rsid w:val="00FE0D43"/>
    <w:rsid w:val="00FE19A6"/>
    <w:rsid w:val="00FE1E79"/>
    <w:rsid w:val="00FE5BFC"/>
    <w:rsid w:val="00FF2332"/>
    <w:rsid w:val="00FF2965"/>
    <w:rsid w:val="00FF302B"/>
    <w:rsid w:val="00FF4A25"/>
    <w:rsid w:val="00FF4D6B"/>
    <w:rsid w:val="00FF5897"/>
    <w:rsid w:val="00FF5FE1"/>
    <w:rsid w:val="1533FF14"/>
    <w:rsid w:val="161AB173"/>
    <w:rsid w:val="1946D12F"/>
    <w:rsid w:val="1CF0EADC"/>
    <w:rsid w:val="2720D5CF"/>
    <w:rsid w:val="2E08729C"/>
    <w:rsid w:val="37153158"/>
    <w:rsid w:val="4090C4F1"/>
    <w:rsid w:val="4451F4E8"/>
    <w:rsid w:val="45B1923A"/>
    <w:rsid w:val="465C1143"/>
    <w:rsid w:val="5270700E"/>
    <w:rsid w:val="529A53EB"/>
    <w:rsid w:val="66C12A40"/>
    <w:rsid w:val="720DB8A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37217"/>
    <o:shapelayout v:ext="edit">
      <o:idmap v:ext="edit" data="1"/>
    </o:shapelayout>
  </w:shapeDefaults>
  <w:decimalSymbol w:val="."/>
  <w:listSeparator w:val=","/>
  <w14:docId w14:val="65F20151"/>
  <w15:docId w15:val="{D9D18F43-3564-4579-A8D8-9BF6D80058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imes New Roman"/>
        <w:color w:val="000000" w:themeColor="text1"/>
        <w:lang w:val="en-AU" w:eastAsia="en-US" w:bidi="ar-SA"/>
      </w:rPr>
    </w:rPrDefault>
    <w:pPrDefault>
      <w:pPr>
        <w:spacing w:before="120" w:after="120" w:line="260" w:lineRule="atLeast"/>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9" w:qFormat="1"/>
    <w:lsdException w:name="heading 6"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uiPriority="39"/>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2" w:unhideWhenUsed="1"/>
    <w:lsdException w:name="List Bullet" w:semiHidden="1" w:uiPriority="2" w:unhideWhenUsed="1" w:qFormat="1"/>
    <w:lsdException w:name="List Number" w:semiHidden="1" w:uiPriority="2"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2" w:unhideWhenUsed="1" w:qFormat="1"/>
    <w:lsdException w:name="List Bullet 3" w:semiHidden="1" w:uiPriority="2" w:unhideWhenUsed="1"/>
    <w:lsdException w:name="List Bullet 4" w:semiHidden="1" w:uiPriority="2" w:unhideWhenUsed="1"/>
    <w:lsdException w:name="List Bullet 5" w:semiHidden="1" w:uiPriority="2" w:unhideWhenUsed="1"/>
    <w:lsdException w:name="List Number 2" w:semiHidden="1" w:uiPriority="2" w:unhideWhenUsed="1"/>
    <w:lsdException w:name="List Number 3" w:semiHidden="1" w:uiPriority="2" w:unhideWhenUsed="1"/>
    <w:lsdException w:name="List Number 4" w:semiHidden="1" w:uiPriority="2" w:unhideWhenUsed="1"/>
    <w:lsdException w:name="List Number 5" w:semiHidden="1" w:uiPriority="2" w:unhideWhenUsed="1"/>
    <w:lsdException w:name="Title" w:uiPriority="12" w:qFormat="1"/>
    <w:lsdException w:name="Closing" w:semiHidden="1" w:unhideWhenUsed="1"/>
    <w:lsdException w:name="Signature" w:semiHidden="1" w:unhideWhenUsed="1"/>
    <w:lsdException w:name="Default Paragraph Font" w:semiHidden="1" w:uiPriority="1" w:unhideWhenUsed="1"/>
    <w:lsdException w:name="Body Text" w:semiHidden="1"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6137B"/>
  </w:style>
  <w:style w:type="paragraph" w:styleId="Heading1">
    <w:name w:val="heading 1"/>
    <w:basedOn w:val="Normal"/>
    <w:next w:val="Normal"/>
    <w:link w:val="Heading1Char"/>
    <w:uiPriority w:val="9"/>
    <w:qFormat/>
    <w:rsid w:val="002603C4"/>
    <w:pPr>
      <w:keepNext/>
      <w:keepLines/>
      <w:spacing w:before="360"/>
      <w:contextualSpacing/>
      <w:outlineLvl w:val="0"/>
    </w:pPr>
    <w:rPr>
      <w:rFonts w:asciiTheme="majorHAnsi" w:hAnsiTheme="majorHAnsi"/>
      <w:b/>
      <w:sz w:val="24"/>
      <w:szCs w:val="44"/>
    </w:rPr>
  </w:style>
  <w:style w:type="paragraph" w:styleId="Heading2">
    <w:name w:val="heading 2"/>
    <w:basedOn w:val="Normal"/>
    <w:next w:val="Normal"/>
    <w:link w:val="Heading2Char"/>
    <w:uiPriority w:val="9"/>
    <w:qFormat/>
    <w:rsid w:val="00A82DD2"/>
    <w:pPr>
      <w:keepNext/>
      <w:keepLines/>
      <w:spacing w:before="240"/>
      <w:contextualSpacing/>
      <w:outlineLvl w:val="1"/>
    </w:pPr>
    <w:rPr>
      <w:rFonts w:asciiTheme="majorHAnsi" w:hAnsiTheme="majorHAnsi"/>
      <w:b/>
      <w:szCs w:val="28"/>
    </w:rPr>
  </w:style>
  <w:style w:type="paragraph" w:styleId="Heading3">
    <w:name w:val="heading 3"/>
    <w:basedOn w:val="Normal"/>
    <w:next w:val="Normal"/>
    <w:link w:val="Heading3Char"/>
    <w:uiPriority w:val="9"/>
    <w:qFormat/>
    <w:rsid w:val="00A82DD2"/>
    <w:pPr>
      <w:keepNext/>
      <w:keepLines/>
      <w:spacing w:before="240"/>
      <w:contextualSpacing/>
      <w:outlineLvl w:val="2"/>
    </w:pPr>
    <w:rPr>
      <w:rFonts w:asciiTheme="majorHAnsi" w:hAnsiTheme="majorHAnsi"/>
      <w:b/>
      <w:i/>
      <w:color w:val="auto"/>
    </w:rPr>
  </w:style>
  <w:style w:type="paragraph" w:styleId="Heading4">
    <w:name w:val="heading 4"/>
    <w:basedOn w:val="Normal"/>
    <w:next w:val="Normal"/>
    <w:link w:val="Heading4Char"/>
    <w:uiPriority w:val="9"/>
    <w:semiHidden/>
    <w:qFormat/>
    <w:rsid w:val="0090200C"/>
    <w:pPr>
      <w:keepNext/>
      <w:keepLines/>
      <w:spacing w:before="240"/>
      <w:contextualSpacing/>
      <w:outlineLvl w:val="3"/>
    </w:pPr>
    <w:rPr>
      <w:rFonts w:asciiTheme="majorHAnsi" w:eastAsiaTheme="majorEastAsia" w:hAnsiTheme="majorHAnsi" w:cstheme="majorBidi"/>
      <w:b/>
      <w:iCs/>
    </w:rPr>
  </w:style>
  <w:style w:type="paragraph" w:styleId="Heading5">
    <w:name w:val="heading 5"/>
    <w:basedOn w:val="Normal"/>
    <w:next w:val="Normal"/>
    <w:link w:val="Heading5Char"/>
    <w:uiPriority w:val="9"/>
    <w:semiHidden/>
    <w:qFormat/>
    <w:rsid w:val="0090200C"/>
    <w:pPr>
      <w:keepNext/>
      <w:keepLines/>
      <w:spacing w:before="240"/>
      <w:contextualSpacing/>
      <w:outlineLvl w:val="4"/>
    </w:pPr>
    <w:rPr>
      <w:rFonts w:asciiTheme="majorHAnsi" w:eastAsiaTheme="majorEastAsia" w:hAnsiTheme="majorHAnsi" w:cstheme="majorBidi"/>
      <w:b/>
      <w:i/>
      <w:color w:val="auto"/>
    </w:rPr>
  </w:style>
  <w:style w:type="paragraph" w:styleId="Heading6">
    <w:name w:val="heading 6"/>
    <w:basedOn w:val="Normal"/>
    <w:next w:val="Normal"/>
    <w:link w:val="Heading6Char"/>
    <w:uiPriority w:val="9"/>
    <w:semiHidden/>
    <w:qFormat/>
    <w:rsid w:val="004B38F6"/>
    <w:pPr>
      <w:keepNext/>
      <w:keepLines/>
      <w:spacing w:before="240"/>
      <w:contextualSpacing/>
      <w:outlineLvl w:val="5"/>
    </w:pPr>
    <w:rPr>
      <w:rFonts w:asciiTheme="majorHAnsi" w:eastAsiaTheme="majorEastAsia" w:hAnsiTheme="majorHAnsi" w:cstheme="majorBidi"/>
      <w:b/>
      <w:i/>
      <w:color w:val="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DA4D7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uiPriority w:val="18"/>
    <w:qFormat/>
    <w:rsid w:val="00C51B20"/>
    <w:pPr>
      <w:spacing w:after="480" w:line="240" w:lineRule="auto"/>
      <w:contextualSpacing/>
    </w:pPr>
    <w:rPr>
      <w:b/>
      <w:sz w:val="32"/>
      <w:szCs w:val="24"/>
    </w:rPr>
  </w:style>
  <w:style w:type="character" w:customStyle="1" w:styleId="SubtitleChar">
    <w:name w:val="Subtitle Char"/>
    <w:basedOn w:val="DefaultParagraphFont"/>
    <w:link w:val="Subtitle"/>
    <w:uiPriority w:val="18"/>
    <w:rsid w:val="00C51B20"/>
    <w:rPr>
      <w:b/>
      <w:sz w:val="32"/>
      <w:szCs w:val="24"/>
    </w:rPr>
  </w:style>
  <w:style w:type="paragraph" w:styleId="BalloonText">
    <w:name w:val="Balloon Text"/>
    <w:basedOn w:val="Normal"/>
    <w:link w:val="BalloonTextChar"/>
    <w:uiPriority w:val="99"/>
    <w:semiHidden/>
    <w:unhideWhenUsed/>
    <w:rsid w:val="00C5647F"/>
    <w:rPr>
      <w:rFonts w:ascii="Tahoma" w:hAnsi="Tahoma" w:cs="Tahoma"/>
      <w:sz w:val="16"/>
      <w:szCs w:val="16"/>
    </w:rPr>
  </w:style>
  <w:style w:type="character" w:customStyle="1" w:styleId="BalloonTextChar">
    <w:name w:val="Balloon Text Char"/>
    <w:basedOn w:val="DefaultParagraphFont"/>
    <w:link w:val="BalloonText"/>
    <w:uiPriority w:val="99"/>
    <w:semiHidden/>
    <w:rsid w:val="00C5647F"/>
    <w:rPr>
      <w:rFonts w:ascii="Tahoma" w:eastAsia="MS Mincho" w:hAnsi="Tahoma" w:cs="Tahoma"/>
      <w:sz w:val="16"/>
      <w:szCs w:val="16"/>
      <w:lang w:eastAsia="ja-JP"/>
    </w:rPr>
  </w:style>
  <w:style w:type="paragraph" w:styleId="Header">
    <w:name w:val="header"/>
    <w:basedOn w:val="Normal"/>
    <w:link w:val="HeaderChar"/>
    <w:uiPriority w:val="99"/>
    <w:unhideWhenUsed/>
    <w:rsid w:val="005E3C4D"/>
    <w:pPr>
      <w:tabs>
        <w:tab w:val="center" w:pos="4513"/>
        <w:tab w:val="right" w:pos="9026"/>
      </w:tabs>
      <w:spacing w:before="0" w:after="0" w:line="240" w:lineRule="auto"/>
      <w:ind w:right="-1701"/>
    </w:pPr>
    <w:rPr>
      <w:sz w:val="14"/>
    </w:rPr>
  </w:style>
  <w:style w:type="character" w:customStyle="1" w:styleId="HeaderChar">
    <w:name w:val="Header Char"/>
    <w:basedOn w:val="DefaultParagraphFont"/>
    <w:link w:val="Header"/>
    <w:uiPriority w:val="99"/>
    <w:rsid w:val="005E3C4D"/>
    <w:rPr>
      <w:sz w:val="14"/>
    </w:rPr>
  </w:style>
  <w:style w:type="paragraph" w:styleId="Footer">
    <w:name w:val="footer"/>
    <w:basedOn w:val="Normal"/>
    <w:link w:val="FooterChar"/>
    <w:uiPriority w:val="99"/>
    <w:unhideWhenUsed/>
    <w:rsid w:val="005E3C4D"/>
    <w:pPr>
      <w:tabs>
        <w:tab w:val="right" w:pos="10206"/>
      </w:tabs>
      <w:spacing w:before="0" w:after="0" w:line="240" w:lineRule="auto"/>
      <w:ind w:right="-1701"/>
    </w:pPr>
    <w:rPr>
      <w:sz w:val="14"/>
    </w:rPr>
  </w:style>
  <w:style w:type="character" w:customStyle="1" w:styleId="FooterChar">
    <w:name w:val="Footer Char"/>
    <w:basedOn w:val="DefaultParagraphFont"/>
    <w:link w:val="Footer"/>
    <w:uiPriority w:val="99"/>
    <w:rsid w:val="005E3C4D"/>
    <w:rPr>
      <w:sz w:val="14"/>
    </w:rPr>
  </w:style>
  <w:style w:type="paragraph" w:styleId="Title">
    <w:name w:val="Title"/>
    <w:basedOn w:val="Normal"/>
    <w:link w:val="TitleChar"/>
    <w:uiPriority w:val="17"/>
    <w:qFormat/>
    <w:rsid w:val="0086137B"/>
    <w:pPr>
      <w:spacing w:line="240" w:lineRule="auto"/>
      <w:contextualSpacing/>
    </w:pPr>
    <w:rPr>
      <w:b/>
      <w:sz w:val="56"/>
      <w:szCs w:val="82"/>
    </w:rPr>
  </w:style>
  <w:style w:type="character" w:customStyle="1" w:styleId="TitleChar">
    <w:name w:val="Title Char"/>
    <w:basedOn w:val="DefaultParagraphFont"/>
    <w:link w:val="Title"/>
    <w:uiPriority w:val="17"/>
    <w:rsid w:val="0086137B"/>
    <w:rPr>
      <w:b/>
      <w:sz w:val="56"/>
      <w:szCs w:val="82"/>
    </w:rPr>
  </w:style>
  <w:style w:type="paragraph" w:customStyle="1" w:styleId="Address">
    <w:name w:val="Address"/>
    <w:basedOn w:val="Normal"/>
    <w:semiHidden/>
    <w:rsid w:val="00191178"/>
    <w:pPr>
      <w:spacing w:before="0" w:after="0"/>
    </w:pPr>
    <w:rPr>
      <w:b/>
      <w:color w:val="17D3A1" w:themeColor="accent1"/>
    </w:rPr>
  </w:style>
  <w:style w:type="character" w:customStyle="1" w:styleId="Heading1Char">
    <w:name w:val="Heading 1 Char"/>
    <w:basedOn w:val="DefaultParagraphFont"/>
    <w:link w:val="Heading1"/>
    <w:uiPriority w:val="9"/>
    <w:rsid w:val="002603C4"/>
    <w:rPr>
      <w:rFonts w:asciiTheme="majorHAnsi" w:hAnsiTheme="majorHAnsi"/>
      <w:b/>
      <w:sz w:val="24"/>
      <w:szCs w:val="44"/>
    </w:rPr>
  </w:style>
  <w:style w:type="character" w:customStyle="1" w:styleId="Heading2Char">
    <w:name w:val="Heading 2 Char"/>
    <w:basedOn w:val="DefaultParagraphFont"/>
    <w:link w:val="Heading2"/>
    <w:uiPriority w:val="9"/>
    <w:rsid w:val="00A82DD2"/>
    <w:rPr>
      <w:rFonts w:asciiTheme="majorHAnsi" w:hAnsiTheme="majorHAnsi"/>
      <w:b/>
      <w:szCs w:val="28"/>
    </w:rPr>
  </w:style>
  <w:style w:type="character" w:customStyle="1" w:styleId="Heading3Char">
    <w:name w:val="Heading 3 Char"/>
    <w:basedOn w:val="DefaultParagraphFont"/>
    <w:link w:val="Heading3"/>
    <w:uiPriority w:val="9"/>
    <w:rsid w:val="00A82DD2"/>
    <w:rPr>
      <w:rFonts w:asciiTheme="majorHAnsi" w:hAnsiTheme="majorHAnsi"/>
      <w:b/>
      <w:i/>
      <w:color w:val="auto"/>
    </w:rPr>
  </w:style>
  <w:style w:type="paragraph" w:styleId="TOCHeading">
    <w:name w:val="TOC Heading"/>
    <w:basedOn w:val="Heading1"/>
    <w:next w:val="Normal"/>
    <w:uiPriority w:val="39"/>
    <w:qFormat/>
    <w:rsid w:val="00E60826"/>
    <w:pPr>
      <w:contextualSpacing w:val="0"/>
      <w:outlineLvl w:val="9"/>
    </w:pPr>
    <w:rPr>
      <w:rFonts w:eastAsiaTheme="majorEastAsia" w:cstheme="majorBidi"/>
      <w:bCs/>
      <w:szCs w:val="28"/>
    </w:rPr>
  </w:style>
  <w:style w:type="character" w:styleId="FootnoteReference">
    <w:name w:val="footnote reference"/>
    <w:basedOn w:val="DefaultParagraphFont"/>
    <w:uiPriority w:val="99"/>
    <w:semiHidden/>
    <w:unhideWhenUsed/>
    <w:rsid w:val="00C5647F"/>
    <w:rPr>
      <w:vertAlign w:val="superscript"/>
    </w:rPr>
  </w:style>
  <w:style w:type="paragraph" w:styleId="FootnoteText">
    <w:name w:val="footnote text"/>
    <w:basedOn w:val="Normal"/>
    <w:link w:val="FootnoteTextChar"/>
    <w:uiPriority w:val="99"/>
    <w:rsid w:val="004D0DC8"/>
    <w:pPr>
      <w:spacing w:before="0" w:after="0" w:line="240" w:lineRule="auto"/>
    </w:pPr>
    <w:rPr>
      <w:sz w:val="14"/>
    </w:rPr>
  </w:style>
  <w:style w:type="character" w:customStyle="1" w:styleId="FootnoteTextChar">
    <w:name w:val="Footnote Text Char"/>
    <w:basedOn w:val="DefaultParagraphFont"/>
    <w:link w:val="FootnoteText"/>
    <w:uiPriority w:val="99"/>
    <w:rsid w:val="004D0DC8"/>
    <w:rPr>
      <w:sz w:val="14"/>
    </w:rPr>
  </w:style>
  <w:style w:type="character" w:styleId="Hyperlink">
    <w:name w:val="Hyperlink"/>
    <w:basedOn w:val="DefaultParagraphFont"/>
    <w:uiPriority w:val="99"/>
    <w:unhideWhenUsed/>
    <w:rsid w:val="00D36C76"/>
    <w:rPr>
      <w:color w:val="002C6F" w:themeColor="text2"/>
      <w:u w:val="single"/>
    </w:rPr>
  </w:style>
  <w:style w:type="paragraph" w:styleId="ListBullet">
    <w:name w:val="List Bullet"/>
    <w:basedOn w:val="Normal"/>
    <w:uiPriority w:val="2"/>
    <w:qFormat/>
    <w:rsid w:val="00F71556"/>
    <w:pPr>
      <w:numPr>
        <w:numId w:val="32"/>
      </w:numPr>
    </w:pPr>
    <w:rPr>
      <w:rFonts w:eastAsia="Times New Roman"/>
      <w:lang w:eastAsia="en-AU"/>
    </w:rPr>
  </w:style>
  <w:style w:type="paragraph" w:styleId="ListNumber">
    <w:name w:val="List Number"/>
    <w:basedOn w:val="Normal"/>
    <w:uiPriority w:val="2"/>
    <w:qFormat/>
    <w:rsid w:val="00F71556"/>
    <w:pPr>
      <w:numPr>
        <w:numId w:val="34"/>
      </w:numPr>
    </w:pPr>
    <w:rPr>
      <w:rFonts w:eastAsia="Times New Roman"/>
      <w:lang w:eastAsia="en-AU"/>
    </w:rPr>
  </w:style>
  <w:style w:type="table" w:customStyle="1" w:styleId="NZEATable">
    <w:name w:val="NZEA Table"/>
    <w:basedOn w:val="TableNormal"/>
    <w:uiPriority w:val="99"/>
    <w:rsid w:val="00FC327A"/>
    <w:pPr>
      <w:spacing w:line="240" w:lineRule="auto"/>
    </w:pPr>
    <w:tblPr>
      <w:tblStyleRowBandSize w:val="1"/>
      <w:tblBorders>
        <w:top w:val="single" w:sz="4" w:space="0" w:color="auto"/>
        <w:bottom w:val="single" w:sz="4" w:space="0" w:color="auto"/>
        <w:insideH w:val="single" w:sz="4" w:space="0" w:color="auto"/>
      </w:tblBorders>
    </w:tblPr>
    <w:tblStylePr w:type="firstRow">
      <w:rPr>
        <w:b/>
        <w:color w:val="FFFFFF" w:themeColor="background1"/>
        <w:sz w:val="20"/>
      </w:rPr>
      <w:tblPr/>
      <w:trPr>
        <w:tblHeader/>
      </w:trPr>
      <w:tcPr>
        <w:shd w:val="clear" w:color="auto" w:fill="000000" w:themeFill="text1"/>
      </w:tcPr>
    </w:tblStylePr>
    <w:tblStylePr w:type="band1Horz">
      <w:tblPr/>
      <w:tcPr>
        <w:tcBorders>
          <w:top w:val="nil"/>
          <w:left w:val="nil"/>
          <w:bottom w:val="nil"/>
          <w:right w:val="nil"/>
          <w:insideH w:val="nil"/>
          <w:insideV w:val="nil"/>
          <w:tl2br w:val="nil"/>
          <w:tr2bl w:val="nil"/>
        </w:tcBorders>
      </w:tcPr>
    </w:tblStylePr>
    <w:tblStylePr w:type="band2Horz">
      <w:tblPr/>
      <w:tcPr>
        <w:tcBorders>
          <w:top w:val="nil"/>
          <w:left w:val="nil"/>
          <w:bottom w:val="nil"/>
          <w:right w:val="nil"/>
          <w:insideH w:val="nil"/>
          <w:insideV w:val="nil"/>
          <w:tl2br w:val="nil"/>
          <w:tr2bl w:val="nil"/>
        </w:tcBorders>
        <w:shd w:val="clear" w:color="auto" w:fill="17D3A1" w:themeFill="accent1"/>
      </w:tcPr>
    </w:tblStylePr>
  </w:style>
  <w:style w:type="paragraph" w:styleId="TOC1">
    <w:name w:val="toc 1"/>
    <w:basedOn w:val="Normal"/>
    <w:next w:val="Normal"/>
    <w:autoRedefine/>
    <w:uiPriority w:val="39"/>
    <w:rsid w:val="00DE1A41"/>
    <w:pPr>
      <w:tabs>
        <w:tab w:val="right" w:leader="dot" w:pos="8381"/>
      </w:tabs>
      <w:spacing w:after="60" w:line="240" w:lineRule="auto"/>
    </w:pPr>
    <w:rPr>
      <w:b/>
    </w:rPr>
  </w:style>
  <w:style w:type="table" w:styleId="LightShading-Accent1">
    <w:name w:val="Light Shading Accent 1"/>
    <w:basedOn w:val="TableNormal"/>
    <w:uiPriority w:val="60"/>
    <w:rsid w:val="00056BC0"/>
    <w:rPr>
      <w:color w:val="119D78" w:themeColor="accent1" w:themeShade="BF"/>
    </w:rPr>
    <w:tblPr>
      <w:tblStyleRowBandSize w:val="1"/>
      <w:tblStyleColBandSize w:val="1"/>
      <w:tblBorders>
        <w:top w:val="single" w:sz="8" w:space="0" w:color="17D3A1" w:themeColor="accent1"/>
        <w:bottom w:val="single" w:sz="8" w:space="0" w:color="17D3A1" w:themeColor="accent1"/>
      </w:tblBorders>
    </w:tblPr>
    <w:tblStylePr w:type="firstRow">
      <w:pPr>
        <w:spacing w:before="0" w:after="0" w:line="240" w:lineRule="auto"/>
      </w:pPr>
      <w:rPr>
        <w:b/>
        <w:bCs/>
      </w:rPr>
      <w:tblPr/>
      <w:tcPr>
        <w:tcBorders>
          <w:top w:val="single" w:sz="8" w:space="0" w:color="17D3A1" w:themeColor="accent1"/>
          <w:left w:val="nil"/>
          <w:bottom w:val="single" w:sz="8" w:space="0" w:color="17D3A1" w:themeColor="accent1"/>
          <w:right w:val="nil"/>
          <w:insideH w:val="nil"/>
          <w:insideV w:val="nil"/>
        </w:tcBorders>
      </w:tcPr>
    </w:tblStylePr>
    <w:tblStylePr w:type="lastRow">
      <w:pPr>
        <w:spacing w:before="0" w:after="0" w:line="240" w:lineRule="auto"/>
      </w:pPr>
      <w:rPr>
        <w:b/>
        <w:bCs/>
      </w:rPr>
      <w:tblPr/>
      <w:tcPr>
        <w:tcBorders>
          <w:top w:val="single" w:sz="8" w:space="0" w:color="17D3A1" w:themeColor="accent1"/>
          <w:left w:val="nil"/>
          <w:bottom w:val="single" w:sz="8" w:space="0" w:color="17D3A1"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F8E9" w:themeFill="accent1" w:themeFillTint="3F"/>
      </w:tcPr>
    </w:tblStylePr>
    <w:tblStylePr w:type="band1Horz">
      <w:tblPr/>
      <w:tcPr>
        <w:tcBorders>
          <w:left w:val="nil"/>
          <w:right w:val="nil"/>
          <w:insideH w:val="nil"/>
          <w:insideV w:val="nil"/>
        </w:tcBorders>
        <w:shd w:val="clear" w:color="auto" w:fill="C1F8E9" w:themeFill="accent1" w:themeFillTint="3F"/>
      </w:tcPr>
    </w:tblStylePr>
  </w:style>
  <w:style w:type="table" w:styleId="MediumShading2">
    <w:name w:val="Medium Shading 2"/>
    <w:basedOn w:val="TableNormal"/>
    <w:uiPriority w:val="64"/>
    <w:rsid w:val="00056BC0"/>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056BC0"/>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7D3A1"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7D3A1" w:themeFill="accent1"/>
      </w:tcPr>
    </w:tblStylePr>
    <w:tblStylePr w:type="lastCol">
      <w:rPr>
        <w:b/>
        <w:bCs/>
        <w:color w:val="FFFFFF" w:themeColor="background1"/>
      </w:rPr>
      <w:tblPr/>
      <w:tcPr>
        <w:tcBorders>
          <w:left w:val="nil"/>
          <w:right w:val="nil"/>
          <w:insideH w:val="nil"/>
          <w:insideV w:val="nil"/>
        </w:tcBorders>
        <w:shd w:val="clear" w:color="auto" w:fill="17D3A1"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TOC2">
    <w:name w:val="toc 2"/>
    <w:basedOn w:val="Normal"/>
    <w:next w:val="Normal"/>
    <w:autoRedefine/>
    <w:uiPriority w:val="39"/>
    <w:rsid w:val="00DE1A41"/>
    <w:pPr>
      <w:spacing w:before="60" w:after="60" w:line="240" w:lineRule="auto"/>
      <w:ind w:left="221"/>
    </w:pPr>
  </w:style>
  <w:style w:type="paragraph" w:styleId="ListBullet2">
    <w:name w:val="List Bullet 2"/>
    <w:basedOn w:val="Normal"/>
    <w:uiPriority w:val="2"/>
    <w:semiHidden/>
    <w:qFormat/>
    <w:rsid w:val="00F71556"/>
    <w:pPr>
      <w:numPr>
        <w:ilvl w:val="1"/>
        <w:numId w:val="32"/>
      </w:numPr>
    </w:pPr>
    <w:rPr>
      <w:rFonts w:eastAsia="Times New Roman"/>
      <w:lang w:eastAsia="en-AU"/>
    </w:rPr>
  </w:style>
  <w:style w:type="character" w:customStyle="1" w:styleId="Heading4Char">
    <w:name w:val="Heading 4 Char"/>
    <w:basedOn w:val="DefaultParagraphFont"/>
    <w:link w:val="Heading4"/>
    <w:uiPriority w:val="9"/>
    <w:semiHidden/>
    <w:rsid w:val="0086137B"/>
    <w:rPr>
      <w:rFonts w:asciiTheme="majorHAnsi" w:eastAsiaTheme="majorEastAsia" w:hAnsiTheme="majorHAnsi" w:cstheme="majorBidi"/>
      <w:b/>
      <w:iCs/>
    </w:rPr>
  </w:style>
  <w:style w:type="paragraph" w:styleId="ListBullet3">
    <w:name w:val="List Bullet 3"/>
    <w:basedOn w:val="Normal"/>
    <w:uiPriority w:val="2"/>
    <w:semiHidden/>
    <w:rsid w:val="00F71556"/>
    <w:pPr>
      <w:numPr>
        <w:ilvl w:val="2"/>
        <w:numId w:val="32"/>
      </w:numPr>
    </w:pPr>
    <w:rPr>
      <w:rFonts w:eastAsia="Times New Roman"/>
      <w:lang w:eastAsia="en-AU"/>
    </w:rPr>
  </w:style>
  <w:style w:type="paragraph" w:styleId="ListBullet4">
    <w:name w:val="List Bullet 4"/>
    <w:basedOn w:val="Normal"/>
    <w:uiPriority w:val="2"/>
    <w:semiHidden/>
    <w:rsid w:val="00F71556"/>
    <w:pPr>
      <w:numPr>
        <w:ilvl w:val="3"/>
        <w:numId w:val="32"/>
      </w:numPr>
    </w:pPr>
    <w:rPr>
      <w:rFonts w:eastAsia="Times New Roman"/>
      <w:lang w:eastAsia="en-AU"/>
    </w:rPr>
  </w:style>
  <w:style w:type="paragraph" w:styleId="ListBullet5">
    <w:name w:val="List Bullet 5"/>
    <w:basedOn w:val="Normal"/>
    <w:uiPriority w:val="2"/>
    <w:semiHidden/>
    <w:rsid w:val="00F71556"/>
    <w:pPr>
      <w:numPr>
        <w:ilvl w:val="4"/>
        <w:numId w:val="32"/>
      </w:numPr>
    </w:pPr>
    <w:rPr>
      <w:rFonts w:eastAsia="Times New Roman"/>
      <w:lang w:eastAsia="en-AU"/>
    </w:rPr>
  </w:style>
  <w:style w:type="paragraph" w:styleId="ListNumber2">
    <w:name w:val="List Number 2"/>
    <w:basedOn w:val="Normal"/>
    <w:uiPriority w:val="2"/>
    <w:semiHidden/>
    <w:rsid w:val="00F71556"/>
    <w:pPr>
      <w:numPr>
        <w:ilvl w:val="1"/>
        <w:numId w:val="34"/>
      </w:numPr>
    </w:pPr>
    <w:rPr>
      <w:rFonts w:eastAsia="Times New Roman"/>
      <w:lang w:eastAsia="en-AU"/>
    </w:rPr>
  </w:style>
  <w:style w:type="paragraph" w:styleId="ListNumber3">
    <w:name w:val="List Number 3"/>
    <w:basedOn w:val="Normal"/>
    <w:uiPriority w:val="2"/>
    <w:semiHidden/>
    <w:rsid w:val="00F71556"/>
    <w:pPr>
      <w:numPr>
        <w:ilvl w:val="2"/>
        <w:numId w:val="34"/>
      </w:numPr>
    </w:pPr>
    <w:rPr>
      <w:rFonts w:eastAsia="Times New Roman"/>
      <w:lang w:eastAsia="en-AU"/>
    </w:rPr>
  </w:style>
  <w:style w:type="paragraph" w:styleId="ListNumber4">
    <w:name w:val="List Number 4"/>
    <w:basedOn w:val="Normal"/>
    <w:uiPriority w:val="2"/>
    <w:semiHidden/>
    <w:rsid w:val="00F71556"/>
    <w:pPr>
      <w:numPr>
        <w:ilvl w:val="3"/>
        <w:numId w:val="34"/>
      </w:numPr>
    </w:pPr>
    <w:rPr>
      <w:rFonts w:eastAsia="Times New Roman"/>
      <w:lang w:eastAsia="en-AU"/>
    </w:rPr>
  </w:style>
  <w:style w:type="paragraph" w:styleId="ListNumber5">
    <w:name w:val="List Number 5"/>
    <w:basedOn w:val="Normal"/>
    <w:uiPriority w:val="2"/>
    <w:semiHidden/>
    <w:rsid w:val="00F71556"/>
    <w:pPr>
      <w:numPr>
        <w:ilvl w:val="4"/>
        <w:numId w:val="34"/>
      </w:numPr>
    </w:pPr>
    <w:rPr>
      <w:rFonts w:eastAsia="Times New Roman"/>
      <w:lang w:eastAsia="en-AU"/>
    </w:rPr>
  </w:style>
  <w:style w:type="paragraph" w:styleId="List">
    <w:name w:val="List"/>
    <w:aliases w:val="Letter"/>
    <w:basedOn w:val="Normal"/>
    <w:uiPriority w:val="2"/>
    <w:rsid w:val="00F71556"/>
    <w:pPr>
      <w:numPr>
        <w:numId w:val="25"/>
      </w:numPr>
    </w:pPr>
    <w:rPr>
      <w:rFonts w:eastAsia="Times New Roman"/>
      <w:lang w:eastAsia="en-AU"/>
    </w:rPr>
  </w:style>
  <w:style w:type="paragraph" w:customStyle="1" w:styleId="SectionHeading">
    <w:name w:val="Section Heading"/>
    <w:basedOn w:val="Normal"/>
    <w:uiPriority w:val="8"/>
    <w:rsid w:val="00D02F69"/>
    <w:pPr>
      <w:spacing w:before="0" w:after="0" w:line="240" w:lineRule="auto"/>
    </w:pPr>
    <w:rPr>
      <w:rFonts w:asciiTheme="majorHAnsi" w:hAnsiTheme="majorHAnsi"/>
      <w:b/>
      <w:color w:val="auto"/>
      <w:sz w:val="80"/>
      <w:szCs w:val="60"/>
    </w:rPr>
  </w:style>
  <w:style w:type="paragraph" w:styleId="Caption">
    <w:name w:val="caption"/>
    <w:basedOn w:val="Normal"/>
    <w:next w:val="Normal"/>
    <w:uiPriority w:val="11"/>
    <w:qFormat/>
    <w:rsid w:val="008E6310"/>
    <w:pPr>
      <w:keepNext/>
      <w:keepLines/>
      <w:numPr>
        <w:numId w:val="33"/>
      </w:numPr>
      <w:spacing w:before="360" w:line="240" w:lineRule="auto"/>
      <w:contextualSpacing/>
    </w:pPr>
    <w:rPr>
      <w:iCs/>
      <w:sz w:val="16"/>
    </w:rPr>
  </w:style>
  <w:style w:type="character" w:styleId="PlaceholderText">
    <w:name w:val="Placeholder Text"/>
    <w:basedOn w:val="DefaultParagraphFont"/>
    <w:uiPriority w:val="99"/>
    <w:semiHidden/>
    <w:rsid w:val="00D02F69"/>
    <w:rPr>
      <w:color w:val="666666"/>
    </w:rPr>
  </w:style>
  <w:style w:type="paragraph" w:styleId="TOC3">
    <w:name w:val="toc 3"/>
    <w:basedOn w:val="Normal"/>
    <w:next w:val="Normal"/>
    <w:autoRedefine/>
    <w:uiPriority w:val="39"/>
    <w:unhideWhenUsed/>
    <w:rsid w:val="00DE1A41"/>
    <w:pPr>
      <w:spacing w:before="60" w:after="60"/>
      <w:ind w:left="442"/>
    </w:pPr>
  </w:style>
  <w:style w:type="table" w:styleId="GridTable3">
    <w:name w:val="Grid Table 3"/>
    <w:basedOn w:val="TableNormal"/>
    <w:uiPriority w:val="48"/>
    <w:rsid w:val="00803042"/>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ListTable2">
    <w:name w:val="List Table 2"/>
    <w:basedOn w:val="TableNormal"/>
    <w:uiPriority w:val="47"/>
    <w:rsid w:val="00803042"/>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4">
    <w:name w:val="List Table 2 Accent 4"/>
    <w:basedOn w:val="TableNormal"/>
    <w:uiPriority w:val="47"/>
    <w:rsid w:val="007531C4"/>
    <w:tblPr>
      <w:tblStyleRowBandSize w:val="1"/>
      <w:tblStyleColBandSize w:val="1"/>
      <w:tblBorders>
        <w:top w:val="single" w:sz="4" w:space="0" w:color="FFA890" w:themeColor="accent4" w:themeTint="99"/>
        <w:bottom w:val="single" w:sz="4" w:space="0" w:color="FFA890" w:themeColor="accent4" w:themeTint="99"/>
        <w:insideH w:val="single" w:sz="4" w:space="0" w:color="FFA890"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E1DA" w:themeFill="accent4" w:themeFillTint="33"/>
      </w:tcPr>
    </w:tblStylePr>
    <w:tblStylePr w:type="band1Horz">
      <w:tblPr/>
      <w:tcPr>
        <w:shd w:val="clear" w:color="auto" w:fill="FFE1DA" w:themeFill="accent4" w:themeFillTint="33"/>
      </w:tcPr>
    </w:tblStylePr>
  </w:style>
  <w:style w:type="paragraph" w:styleId="Date">
    <w:name w:val="Date"/>
    <w:basedOn w:val="NoSpacing"/>
    <w:next w:val="Normal"/>
    <w:link w:val="DateChar"/>
    <w:uiPriority w:val="99"/>
    <w:rsid w:val="0090200C"/>
    <w:pPr>
      <w:spacing w:after="40"/>
      <w:jc w:val="right"/>
    </w:pPr>
    <w:rPr>
      <w:b/>
      <w:bCs/>
    </w:rPr>
  </w:style>
  <w:style w:type="character" w:customStyle="1" w:styleId="DateChar">
    <w:name w:val="Date Char"/>
    <w:basedOn w:val="DefaultParagraphFont"/>
    <w:link w:val="Date"/>
    <w:uiPriority w:val="99"/>
    <w:rsid w:val="0090200C"/>
    <w:rPr>
      <w:b/>
      <w:bCs/>
    </w:rPr>
  </w:style>
  <w:style w:type="character" w:customStyle="1" w:styleId="Heading5Char">
    <w:name w:val="Heading 5 Char"/>
    <w:basedOn w:val="DefaultParagraphFont"/>
    <w:link w:val="Heading5"/>
    <w:uiPriority w:val="9"/>
    <w:semiHidden/>
    <w:rsid w:val="0086137B"/>
    <w:rPr>
      <w:rFonts w:asciiTheme="majorHAnsi" w:eastAsiaTheme="majorEastAsia" w:hAnsiTheme="majorHAnsi" w:cstheme="majorBidi"/>
      <w:b/>
      <w:i/>
      <w:color w:val="auto"/>
    </w:rPr>
  </w:style>
  <w:style w:type="character" w:customStyle="1" w:styleId="Heading6Char">
    <w:name w:val="Heading 6 Char"/>
    <w:basedOn w:val="DefaultParagraphFont"/>
    <w:link w:val="Heading6"/>
    <w:uiPriority w:val="9"/>
    <w:semiHidden/>
    <w:rsid w:val="0090200C"/>
    <w:rPr>
      <w:rFonts w:asciiTheme="majorHAnsi" w:eastAsiaTheme="majorEastAsia" w:hAnsiTheme="majorHAnsi" w:cstheme="majorBidi"/>
      <w:b/>
      <w:i/>
      <w:color w:val="auto"/>
    </w:rPr>
  </w:style>
  <w:style w:type="paragraph" w:styleId="NoSpacing">
    <w:name w:val="No Spacing"/>
    <w:uiPriority w:val="1"/>
    <w:rsid w:val="008B513E"/>
    <w:pPr>
      <w:spacing w:before="0" w:after="0" w:line="240" w:lineRule="auto"/>
    </w:pPr>
  </w:style>
  <w:style w:type="character" w:customStyle="1" w:styleId="UnresolvedMention">
    <w:name w:val="Unresolved Mention"/>
    <w:basedOn w:val="DefaultParagraphFont"/>
    <w:uiPriority w:val="99"/>
    <w:semiHidden/>
    <w:unhideWhenUsed/>
    <w:rsid w:val="00AC4B47"/>
    <w:rPr>
      <w:color w:val="605E5C"/>
      <w:shd w:val="clear" w:color="auto" w:fill="E1DFDD"/>
    </w:rPr>
  </w:style>
  <w:style w:type="character" w:styleId="CommentReference">
    <w:name w:val="annotation reference"/>
    <w:basedOn w:val="DefaultParagraphFont"/>
    <w:uiPriority w:val="99"/>
    <w:semiHidden/>
    <w:unhideWhenUsed/>
    <w:rsid w:val="00967020"/>
    <w:rPr>
      <w:sz w:val="16"/>
      <w:szCs w:val="16"/>
    </w:rPr>
  </w:style>
  <w:style w:type="paragraph" w:styleId="CommentText">
    <w:name w:val="annotation text"/>
    <w:basedOn w:val="Normal"/>
    <w:link w:val="CommentTextChar"/>
    <w:uiPriority w:val="99"/>
    <w:unhideWhenUsed/>
    <w:rsid w:val="00967020"/>
    <w:pPr>
      <w:spacing w:after="280" w:line="240" w:lineRule="auto"/>
    </w:pPr>
    <w:rPr>
      <w:rFonts w:ascii="Arial" w:hAnsi="Arial"/>
      <w:color w:val="auto"/>
    </w:rPr>
  </w:style>
  <w:style w:type="character" w:customStyle="1" w:styleId="CommentTextChar">
    <w:name w:val="Comment Text Char"/>
    <w:basedOn w:val="DefaultParagraphFont"/>
    <w:link w:val="CommentText"/>
    <w:uiPriority w:val="99"/>
    <w:rsid w:val="00967020"/>
    <w:rPr>
      <w:rFonts w:ascii="Arial" w:hAnsi="Arial"/>
      <w:color w:val="auto"/>
    </w:rPr>
  </w:style>
  <w:style w:type="table" w:customStyle="1" w:styleId="ListTable4-Accent31">
    <w:name w:val="List Table 4 - Accent 31"/>
    <w:basedOn w:val="TableNormal"/>
    <w:next w:val="ListTable4-Accent3"/>
    <w:uiPriority w:val="49"/>
    <w:rsid w:val="007C24C0"/>
    <w:pPr>
      <w:spacing w:before="0" w:after="0" w:line="240" w:lineRule="auto"/>
    </w:pPr>
    <w:rPr>
      <w:color w:val="auto"/>
      <w:sz w:val="22"/>
      <w:szCs w:val="22"/>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tcBorders>
        <w:shd w:val="clear" w:color="auto" w:fill="A5A5A5"/>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styleId="ListTable4-Accent3">
    <w:name w:val="List Table 4 Accent 3"/>
    <w:basedOn w:val="TableNormal"/>
    <w:uiPriority w:val="49"/>
    <w:rsid w:val="007C24C0"/>
    <w:pPr>
      <w:spacing w:after="0" w:line="240" w:lineRule="auto"/>
    </w:pPr>
    <w:tblPr>
      <w:tblStyleRowBandSize w:val="1"/>
      <w:tblStyleColBandSize w:val="1"/>
      <w:tblBorders>
        <w:top w:val="single" w:sz="4" w:space="0" w:color="91C2FF" w:themeColor="accent3" w:themeTint="99"/>
        <w:left w:val="single" w:sz="4" w:space="0" w:color="91C2FF" w:themeColor="accent3" w:themeTint="99"/>
        <w:bottom w:val="single" w:sz="4" w:space="0" w:color="91C2FF" w:themeColor="accent3" w:themeTint="99"/>
        <w:right w:val="single" w:sz="4" w:space="0" w:color="91C2FF" w:themeColor="accent3" w:themeTint="99"/>
        <w:insideH w:val="single" w:sz="4" w:space="0" w:color="91C2FF" w:themeColor="accent3" w:themeTint="99"/>
      </w:tblBorders>
    </w:tblPr>
    <w:tblStylePr w:type="firstRow">
      <w:rPr>
        <w:b/>
        <w:bCs/>
        <w:color w:val="FFFFFF" w:themeColor="background1"/>
      </w:rPr>
      <w:tblPr/>
      <w:tcPr>
        <w:tcBorders>
          <w:top w:val="single" w:sz="4" w:space="0" w:color="499BFF" w:themeColor="accent3"/>
          <w:left w:val="single" w:sz="4" w:space="0" w:color="499BFF" w:themeColor="accent3"/>
          <w:bottom w:val="single" w:sz="4" w:space="0" w:color="499BFF" w:themeColor="accent3"/>
          <w:right w:val="single" w:sz="4" w:space="0" w:color="499BFF" w:themeColor="accent3"/>
          <w:insideH w:val="nil"/>
        </w:tcBorders>
        <w:shd w:val="clear" w:color="auto" w:fill="499BFF" w:themeFill="accent3"/>
      </w:tcPr>
    </w:tblStylePr>
    <w:tblStylePr w:type="lastRow">
      <w:rPr>
        <w:b/>
        <w:bCs/>
      </w:rPr>
      <w:tblPr/>
      <w:tcPr>
        <w:tcBorders>
          <w:top w:val="double" w:sz="4" w:space="0" w:color="91C2FF" w:themeColor="accent3" w:themeTint="99"/>
        </w:tcBorders>
      </w:tcPr>
    </w:tblStylePr>
    <w:tblStylePr w:type="firstCol">
      <w:rPr>
        <w:b/>
        <w:bCs/>
      </w:rPr>
    </w:tblStylePr>
    <w:tblStylePr w:type="lastCol">
      <w:rPr>
        <w:b/>
        <w:bCs/>
      </w:rPr>
    </w:tblStylePr>
    <w:tblStylePr w:type="band1Vert">
      <w:tblPr/>
      <w:tcPr>
        <w:shd w:val="clear" w:color="auto" w:fill="DAEAFF" w:themeFill="accent3" w:themeFillTint="33"/>
      </w:tcPr>
    </w:tblStylePr>
    <w:tblStylePr w:type="band1Horz">
      <w:tblPr/>
      <w:tcPr>
        <w:shd w:val="clear" w:color="auto" w:fill="DAEAFF" w:themeFill="accent3" w:themeFillTint="33"/>
      </w:tcPr>
    </w:tblStylePr>
  </w:style>
  <w:style w:type="table" w:customStyle="1" w:styleId="ListTable4-Accent32">
    <w:name w:val="List Table 4 - Accent 32"/>
    <w:basedOn w:val="TableNormal"/>
    <w:next w:val="ListTable4-Accent3"/>
    <w:uiPriority w:val="49"/>
    <w:rsid w:val="009819B8"/>
    <w:pPr>
      <w:spacing w:before="0" w:after="0" w:line="240" w:lineRule="auto"/>
    </w:pPr>
    <w:rPr>
      <w:color w:val="auto"/>
      <w:sz w:val="22"/>
      <w:szCs w:val="22"/>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tcBorders>
        <w:shd w:val="clear" w:color="auto" w:fill="A5A5A5"/>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styleId="NormalWeb">
    <w:name w:val="Normal (Web)"/>
    <w:basedOn w:val="Normal"/>
    <w:uiPriority w:val="99"/>
    <w:unhideWhenUsed/>
    <w:rsid w:val="006C3F7E"/>
    <w:pPr>
      <w:spacing w:before="100" w:beforeAutospacing="1" w:after="100" w:afterAutospacing="1" w:line="240" w:lineRule="auto"/>
    </w:pPr>
    <w:rPr>
      <w:rFonts w:ascii="Times New Roman" w:eastAsia="Times New Roman" w:hAnsi="Times New Roman"/>
      <w:color w:val="auto"/>
      <w:sz w:val="24"/>
      <w:szCs w:val="24"/>
      <w:lang w:eastAsia="en-AU"/>
    </w:rPr>
  </w:style>
  <w:style w:type="paragraph" w:styleId="ListParagraph">
    <w:name w:val="List Paragraph"/>
    <w:basedOn w:val="Normal"/>
    <w:uiPriority w:val="34"/>
    <w:qFormat/>
    <w:rsid w:val="00065E84"/>
    <w:pPr>
      <w:spacing w:after="280" w:line="264" w:lineRule="auto"/>
      <w:ind w:left="284" w:firstLine="284"/>
    </w:pPr>
    <w:rPr>
      <w:rFonts w:ascii="Arial" w:hAnsi="Arial" w:cstheme="minorBidi"/>
      <w:color w:val="auto"/>
      <w:szCs w:val="22"/>
    </w:rPr>
  </w:style>
  <w:style w:type="table" w:customStyle="1" w:styleId="ListTable4-Accent33">
    <w:name w:val="List Table 4 - Accent 33"/>
    <w:basedOn w:val="TableNormal"/>
    <w:next w:val="ListTable4-Accent3"/>
    <w:uiPriority w:val="49"/>
    <w:rsid w:val="003E5E2C"/>
    <w:pPr>
      <w:spacing w:before="0" w:after="0" w:line="240" w:lineRule="auto"/>
    </w:pPr>
    <w:rPr>
      <w:color w:val="auto"/>
      <w:sz w:val="22"/>
      <w:szCs w:val="22"/>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tcBorders>
        <w:shd w:val="clear" w:color="auto" w:fill="A5A5A5"/>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Light1">
    <w:name w:val="Table Grid Light1"/>
    <w:basedOn w:val="TableNormal"/>
    <w:next w:val="TableGridLight"/>
    <w:uiPriority w:val="40"/>
    <w:rsid w:val="004A44C8"/>
    <w:pPr>
      <w:spacing w:before="0" w:after="0" w:line="240" w:lineRule="auto"/>
    </w:pPr>
    <w:rPr>
      <w:color w:val="auto"/>
      <w:sz w:val="22"/>
      <w:szCs w:val="22"/>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TableGridLight">
    <w:name w:val="Grid Table Light"/>
    <w:basedOn w:val="TableNormal"/>
    <w:uiPriority w:val="40"/>
    <w:rsid w:val="004A44C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CommentSubject">
    <w:name w:val="annotation subject"/>
    <w:basedOn w:val="CommentText"/>
    <w:next w:val="CommentText"/>
    <w:link w:val="CommentSubjectChar"/>
    <w:uiPriority w:val="99"/>
    <w:semiHidden/>
    <w:unhideWhenUsed/>
    <w:rsid w:val="003A7CA5"/>
    <w:pPr>
      <w:spacing w:after="120"/>
    </w:pPr>
    <w:rPr>
      <w:rFonts w:asciiTheme="minorHAnsi" w:hAnsiTheme="minorHAnsi"/>
      <w:b/>
      <w:bCs/>
      <w:color w:val="000000" w:themeColor="text1"/>
    </w:rPr>
  </w:style>
  <w:style w:type="character" w:customStyle="1" w:styleId="CommentSubjectChar">
    <w:name w:val="Comment Subject Char"/>
    <w:basedOn w:val="CommentTextChar"/>
    <w:link w:val="CommentSubject"/>
    <w:uiPriority w:val="99"/>
    <w:semiHidden/>
    <w:rsid w:val="003A7CA5"/>
    <w:rPr>
      <w:rFonts w:ascii="Arial" w:hAnsi="Arial"/>
      <w:b/>
      <w:bCs/>
      <w:color w:val="auto"/>
    </w:rPr>
  </w:style>
  <w:style w:type="character" w:styleId="FollowedHyperlink">
    <w:name w:val="FollowedHyperlink"/>
    <w:basedOn w:val="DefaultParagraphFont"/>
    <w:uiPriority w:val="99"/>
    <w:semiHidden/>
    <w:unhideWhenUsed/>
    <w:rsid w:val="006B4664"/>
    <w:rPr>
      <w:color w:val="002C6F" w:themeColor="followedHyperlink"/>
      <w:u w:val="single"/>
    </w:rPr>
  </w:style>
  <w:style w:type="character" w:customStyle="1" w:styleId="normaltextrun">
    <w:name w:val="normaltextrun"/>
    <w:basedOn w:val="DefaultParagraphFont"/>
    <w:rsid w:val="004E33F5"/>
  </w:style>
  <w:style w:type="character" w:customStyle="1" w:styleId="eop">
    <w:name w:val="eop"/>
    <w:basedOn w:val="DefaultParagraphFont"/>
    <w:rsid w:val="004E33F5"/>
  </w:style>
  <w:style w:type="paragraph" w:styleId="Revision">
    <w:name w:val="Revision"/>
    <w:hidden/>
    <w:uiPriority w:val="99"/>
    <w:semiHidden/>
    <w:rsid w:val="000D1057"/>
    <w:pPr>
      <w:spacing w:before="0"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671545">
      <w:bodyDiv w:val="1"/>
      <w:marLeft w:val="0"/>
      <w:marRight w:val="0"/>
      <w:marTop w:val="0"/>
      <w:marBottom w:val="0"/>
      <w:divBdr>
        <w:top w:val="none" w:sz="0" w:space="0" w:color="auto"/>
        <w:left w:val="none" w:sz="0" w:space="0" w:color="auto"/>
        <w:bottom w:val="none" w:sz="0" w:space="0" w:color="auto"/>
        <w:right w:val="none" w:sz="0" w:space="0" w:color="auto"/>
      </w:divBdr>
    </w:div>
    <w:div w:id="58984073">
      <w:bodyDiv w:val="1"/>
      <w:marLeft w:val="0"/>
      <w:marRight w:val="0"/>
      <w:marTop w:val="0"/>
      <w:marBottom w:val="0"/>
      <w:divBdr>
        <w:top w:val="none" w:sz="0" w:space="0" w:color="auto"/>
        <w:left w:val="none" w:sz="0" w:space="0" w:color="auto"/>
        <w:bottom w:val="none" w:sz="0" w:space="0" w:color="auto"/>
        <w:right w:val="none" w:sz="0" w:space="0" w:color="auto"/>
      </w:divBdr>
      <w:divsChild>
        <w:div w:id="1702440028">
          <w:marLeft w:val="0"/>
          <w:marRight w:val="0"/>
          <w:marTop w:val="0"/>
          <w:marBottom w:val="0"/>
          <w:divBdr>
            <w:top w:val="none" w:sz="0" w:space="0" w:color="auto"/>
            <w:left w:val="none" w:sz="0" w:space="0" w:color="auto"/>
            <w:bottom w:val="none" w:sz="0" w:space="0" w:color="auto"/>
            <w:right w:val="none" w:sz="0" w:space="0" w:color="auto"/>
          </w:divBdr>
          <w:divsChild>
            <w:div w:id="1411930358">
              <w:marLeft w:val="0"/>
              <w:marRight w:val="0"/>
              <w:marTop w:val="0"/>
              <w:marBottom w:val="0"/>
              <w:divBdr>
                <w:top w:val="none" w:sz="0" w:space="0" w:color="auto"/>
                <w:left w:val="none" w:sz="0" w:space="0" w:color="auto"/>
                <w:bottom w:val="none" w:sz="0" w:space="0" w:color="auto"/>
                <w:right w:val="none" w:sz="0" w:space="0" w:color="auto"/>
              </w:divBdr>
            </w:div>
          </w:divsChild>
        </w:div>
        <w:div w:id="1585535003">
          <w:marLeft w:val="0"/>
          <w:marRight w:val="0"/>
          <w:marTop w:val="0"/>
          <w:marBottom w:val="0"/>
          <w:divBdr>
            <w:top w:val="none" w:sz="0" w:space="0" w:color="auto"/>
            <w:left w:val="none" w:sz="0" w:space="0" w:color="auto"/>
            <w:bottom w:val="none" w:sz="0" w:space="0" w:color="auto"/>
            <w:right w:val="none" w:sz="0" w:space="0" w:color="auto"/>
          </w:divBdr>
          <w:divsChild>
            <w:div w:id="1326666840">
              <w:marLeft w:val="0"/>
              <w:marRight w:val="0"/>
              <w:marTop w:val="0"/>
              <w:marBottom w:val="0"/>
              <w:divBdr>
                <w:top w:val="none" w:sz="0" w:space="0" w:color="auto"/>
                <w:left w:val="none" w:sz="0" w:space="0" w:color="auto"/>
                <w:bottom w:val="none" w:sz="0" w:space="0" w:color="auto"/>
                <w:right w:val="none" w:sz="0" w:space="0" w:color="auto"/>
              </w:divBdr>
            </w:div>
          </w:divsChild>
        </w:div>
        <w:div w:id="195241149">
          <w:marLeft w:val="0"/>
          <w:marRight w:val="0"/>
          <w:marTop w:val="0"/>
          <w:marBottom w:val="0"/>
          <w:divBdr>
            <w:top w:val="none" w:sz="0" w:space="0" w:color="auto"/>
            <w:left w:val="none" w:sz="0" w:space="0" w:color="auto"/>
            <w:bottom w:val="none" w:sz="0" w:space="0" w:color="auto"/>
            <w:right w:val="none" w:sz="0" w:space="0" w:color="auto"/>
          </w:divBdr>
          <w:divsChild>
            <w:div w:id="382216482">
              <w:marLeft w:val="0"/>
              <w:marRight w:val="0"/>
              <w:marTop w:val="0"/>
              <w:marBottom w:val="0"/>
              <w:divBdr>
                <w:top w:val="none" w:sz="0" w:space="0" w:color="auto"/>
                <w:left w:val="none" w:sz="0" w:space="0" w:color="auto"/>
                <w:bottom w:val="none" w:sz="0" w:space="0" w:color="auto"/>
                <w:right w:val="none" w:sz="0" w:space="0" w:color="auto"/>
              </w:divBdr>
            </w:div>
          </w:divsChild>
        </w:div>
        <w:div w:id="1785610924">
          <w:marLeft w:val="0"/>
          <w:marRight w:val="0"/>
          <w:marTop w:val="0"/>
          <w:marBottom w:val="0"/>
          <w:divBdr>
            <w:top w:val="none" w:sz="0" w:space="0" w:color="auto"/>
            <w:left w:val="none" w:sz="0" w:space="0" w:color="auto"/>
            <w:bottom w:val="none" w:sz="0" w:space="0" w:color="auto"/>
            <w:right w:val="none" w:sz="0" w:space="0" w:color="auto"/>
          </w:divBdr>
          <w:divsChild>
            <w:div w:id="1751152027">
              <w:marLeft w:val="0"/>
              <w:marRight w:val="0"/>
              <w:marTop w:val="0"/>
              <w:marBottom w:val="0"/>
              <w:divBdr>
                <w:top w:val="none" w:sz="0" w:space="0" w:color="auto"/>
                <w:left w:val="none" w:sz="0" w:space="0" w:color="auto"/>
                <w:bottom w:val="none" w:sz="0" w:space="0" w:color="auto"/>
                <w:right w:val="none" w:sz="0" w:space="0" w:color="auto"/>
              </w:divBdr>
            </w:div>
          </w:divsChild>
        </w:div>
        <w:div w:id="290326869">
          <w:marLeft w:val="0"/>
          <w:marRight w:val="0"/>
          <w:marTop w:val="0"/>
          <w:marBottom w:val="0"/>
          <w:divBdr>
            <w:top w:val="none" w:sz="0" w:space="0" w:color="auto"/>
            <w:left w:val="none" w:sz="0" w:space="0" w:color="auto"/>
            <w:bottom w:val="none" w:sz="0" w:space="0" w:color="auto"/>
            <w:right w:val="none" w:sz="0" w:space="0" w:color="auto"/>
          </w:divBdr>
          <w:divsChild>
            <w:div w:id="1262106001">
              <w:marLeft w:val="0"/>
              <w:marRight w:val="0"/>
              <w:marTop w:val="0"/>
              <w:marBottom w:val="0"/>
              <w:divBdr>
                <w:top w:val="none" w:sz="0" w:space="0" w:color="auto"/>
                <w:left w:val="none" w:sz="0" w:space="0" w:color="auto"/>
                <w:bottom w:val="none" w:sz="0" w:space="0" w:color="auto"/>
                <w:right w:val="none" w:sz="0" w:space="0" w:color="auto"/>
              </w:divBdr>
            </w:div>
          </w:divsChild>
        </w:div>
        <w:div w:id="537739412">
          <w:marLeft w:val="0"/>
          <w:marRight w:val="0"/>
          <w:marTop w:val="0"/>
          <w:marBottom w:val="0"/>
          <w:divBdr>
            <w:top w:val="none" w:sz="0" w:space="0" w:color="auto"/>
            <w:left w:val="none" w:sz="0" w:space="0" w:color="auto"/>
            <w:bottom w:val="none" w:sz="0" w:space="0" w:color="auto"/>
            <w:right w:val="none" w:sz="0" w:space="0" w:color="auto"/>
          </w:divBdr>
          <w:divsChild>
            <w:div w:id="103767661">
              <w:marLeft w:val="0"/>
              <w:marRight w:val="0"/>
              <w:marTop w:val="0"/>
              <w:marBottom w:val="0"/>
              <w:divBdr>
                <w:top w:val="none" w:sz="0" w:space="0" w:color="auto"/>
                <w:left w:val="none" w:sz="0" w:space="0" w:color="auto"/>
                <w:bottom w:val="none" w:sz="0" w:space="0" w:color="auto"/>
                <w:right w:val="none" w:sz="0" w:space="0" w:color="auto"/>
              </w:divBdr>
            </w:div>
          </w:divsChild>
        </w:div>
        <w:div w:id="445272408">
          <w:marLeft w:val="0"/>
          <w:marRight w:val="0"/>
          <w:marTop w:val="0"/>
          <w:marBottom w:val="0"/>
          <w:divBdr>
            <w:top w:val="none" w:sz="0" w:space="0" w:color="auto"/>
            <w:left w:val="none" w:sz="0" w:space="0" w:color="auto"/>
            <w:bottom w:val="none" w:sz="0" w:space="0" w:color="auto"/>
            <w:right w:val="none" w:sz="0" w:space="0" w:color="auto"/>
          </w:divBdr>
          <w:divsChild>
            <w:div w:id="2083678189">
              <w:marLeft w:val="0"/>
              <w:marRight w:val="0"/>
              <w:marTop w:val="0"/>
              <w:marBottom w:val="0"/>
              <w:divBdr>
                <w:top w:val="none" w:sz="0" w:space="0" w:color="auto"/>
                <w:left w:val="none" w:sz="0" w:space="0" w:color="auto"/>
                <w:bottom w:val="none" w:sz="0" w:space="0" w:color="auto"/>
                <w:right w:val="none" w:sz="0" w:space="0" w:color="auto"/>
              </w:divBdr>
            </w:div>
          </w:divsChild>
        </w:div>
        <w:div w:id="818882335">
          <w:marLeft w:val="0"/>
          <w:marRight w:val="0"/>
          <w:marTop w:val="0"/>
          <w:marBottom w:val="0"/>
          <w:divBdr>
            <w:top w:val="none" w:sz="0" w:space="0" w:color="auto"/>
            <w:left w:val="none" w:sz="0" w:space="0" w:color="auto"/>
            <w:bottom w:val="none" w:sz="0" w:space="0" w:color="auto"/>
            <w:right w:val="none" w:sz="0" w:space="0" w:color="auto"/>
          </w:divBdr>
          <w:divsChild>
            <w:div w:id="997422653">
              <w:marLeft w:val="0"/>
              <w:marRight w:val="0"/>
              <w:marTop w:val="0"/>
              <w:marBottom w:val="0"/>
              <w:divBdr>
                <w:top w:val="none" w:sz="0" w:space="0" w:color="auto"/>
                <w:left w:val="none" w:sz="0" w:space="0" w:color="auto"/>
                <w:bottom w:val="none" w:sz="0" w:space="0" w:color="auto"/>
                <w:right w:val="none" w:sz="0" w:space="0" w:color="auto"/>
              </w:divBdr>
            </w:div>
          </w:divsChild>
        </w:div>
        <w:div w:id="1828010279">
          <w:marLeft w:val="0"/>
          <w:marRight w:val="0"/>
          <w:marTop w:val="0"/>
          <w:marBottom w:val="0"/>
          <w:divBdr>
            <w:top w:val="none" w:sz="0" w:space="0" w:color="auto"/>
            <w:left w:val="none" w:sz="0" w:space="0" w:color="auto"/>
            <w:bottom w:val="none" w:sz="0" w:space="0" w:color="auto"/>
            <w:right w:val="none" w:sz="0" w:space="0" w:color="auto"/>
          </w:divBdr>
          <w:divsChild>
            <w:div w:id="1488671329">
              <w:marLeft w:val="0"/>
              <w:marRight w:val="0"/>
              <w:marTop w:val="0"/>
              <w:marBottom w:val="0"/>
              <w:divBdr>
                <w:top w:val="none" w:sz="0" w:space="0" w:color="auto"/>
                <w:left w:val="none" w:sz="0" w:space="0" w:color="auto"/>
                <w:bottom w:val="none" w:sz="0" w:space="0" w:color="auto"/>
                <w:right w:val="none" w:sz="0" w:space="0" w:color="auto"/>
              </w:divBdr>
            </w:div>
          </w:divsChild>
        </w:div>
        <w:div w:id="1004547473">
          <w:marLeft w:val="0"/>
          <w:marRight w:val="0"/>
          <w:marTop w:val="0"/>
          <w:marBottom w:val="0"/>
          <w:divBdr>
            <w:top w:val="none" w:sz="0" w:space="0" w:color="auto"/>
            <w:left w:val="none" w:sz="0" w:space="0" w:color="auto"/>
            <w:bottom w:val="none" w:sz="0" w:space="0" w:color="auto"/>
            <w:right w:val="none" w:sz="0" w:space="0" w:color="auto"/>
          </w:divBdr>
          <w:divsChild>
            <w:div w:id="908467680">
              <w:marLeft w:val="0"/>
              <w:marRight w:val="0"/>
              <w:marTop w:val="0"/>
              <w:marBottom w:val="0"/>
              <w:divBdr>
                <w:top w:val="none" w:sz="0" w:space="0" w:color="auto"/>
                <w:left w:val="none" w:sz="0" w:space="0" w:color="auto"/>
                <w:bottom w:val="none" w:sz="0" w:space="0" w:color="auto"/>
                <w:right w:val="none" w:sz="0" w:space="0" w:color="auto"/>
              </w:divBdr>
            </w:div>
          </w:divsChild>
        </w:div>
        <w:div w:id="820653796">
          <w:marLeft w:val="0"/>
          <w:marRight w:val="0"/>
          <w:marTop w:val="0"/>
          <w:marBottom w:val="0"/>
          <w:divBdr>
            <w:top w:val="none" w:sz="0" w:space="0" w:color="auto"/>
            <w:left w:val="none" w:sz="0" w:space="0" w:color="auto"/>
            <w:bottom w:val="none" w:sz="0" w:space="0" w:color="auto"/>
            <w:right w:val="none" w:sz="0" w:space="0" w:color="auto"/>
          </w:divBdr>
          <w:divsChild>
            <w:div w:id="576982769">
              <w:marLeft w:val="0"/>
              <w:marRight w:val="0"/>
              <w:marTop w:val="0"/>
              <w:marBottom w:val="0"/>
              <w:divBdr>
                <w:top w:val="none" w:sz="0" w:space="0" w:color="auto"/>
                <w:left w:val="none" w:sz="0" w:space="0" w:color="auto"/>
                <w:bottom w:val="none" w:sz="0" w:space="0" w:color="auto"/>
                <w:right w:val="none" w:sz="0" w:space="0" w:color="auto"/>
              </w:divBdr>
            </w:div>
          </w:divsChild>
        </w:div>
        <w:div w:id="1733311564">
          <w:marLeft w:val="0"/>
          <w:marRight w:val="0"/>
          <w:marTop w:val="0"/>
          <w:marBottom w:val="0"/>
          <w:divBdr>
            <w:top w:val="none" w:sz="0" w:space="0" w:color="auto"/>
            <w:left w:val="none" w:sz="0" w:space="0" w:color="auto"/>
            <w:bottom w:val="none" w:sz="0" w:space="0" w:color="auto"/>
            <w:right w:val="none" w:sz="0" w:space="0" w:color="auto"/>
          </w:divBdr>
          <w:divsChild>
            <w:div w:id="143205264">
              <w:marLeft w:val="0"/>
              <w:marRight w:val="0"/>
              <w:marTop w:val="0"/>
              <w:marBottom w:val="0"/>
              <w:divBdr>
                <w:top w:val="none" w:sz="0" w:space="0" w:color="auto"/>
                <w:left w:val="none" w:sz="0" w:space="0" w:color="auto"/>
                <w:bottom w:val="none" w:sz="0" w:space="0" w:color="auto"/>
                <w:right w:val="none" w:sz="0" w:space="0" w:color="auto"/>
              </w:divBdr>
            </w:div>
          </w:divsChild>
        </w:div>
        <w:div w:id="477041190">
          <w:marLeft w:val="0"/>
          <w:marRight w:val="0"/>
          <w:marTop w:val="0"/>
          <w:marBottom w:val="0"/>
          <w:divBdr>
            <w:top w:val="none" w:sz="0" w:space="0" w:color="auto"/>
            <w:left w:val="none" w:sz="0" w:space="0" w:color="auto"/>
            <w:bottom w:val="none" w:sz="0" w:space="0" w:color="auto"/>
            <w:right w:val="none" w:sz="0" w:space="0" w:color="auto"/>
          </w:divBdr>
          <w:divsChild>
            <w:div w:id="1331904023">
              <w:marLeft w:val="0"/>
              <w:marRight w:val="0"/>
              <w:marTop w:val="0"/>
              <w:marBottom w:val="0"/>
              <w:divBdr>
                <w:top w:val="none" w:sz="0" w:space="0" w:color="auto"/>
                <w:left w:val="none" w:sz="0" w:space="0" w:color="auto"/>
                <w:bottom w:val="none" w:sz="0" w:space="0" w:color="auto"/>
                <w:right w:val="none" w:sz="0" w:space="0" w:color="auto"/>
              </w:divBdr>
            </w:div>
          </w:divsChild>
        </w:div>
        <w:div w:id="1482236599">
          <w:marLeft w:val="0"/>
          <w:marRight w:val="0"/>
          <w:marTop w:val="0"/>
          <w:marBottom w:val="0"/>
          <w:divBdr>
            <w:top w:val="none" w:sz="0" w:space="0" w:color="auto"/>
            <w:left w:val="none" w:sz="0" w:space="0" w:color="auto"/>
            <w:bottom w:val="none" w:sz="0" w:space="0" w:color="auto"/>
            <w:right w:val="none" w:sz="0" w:space="0" w:color="auto"/>
          </w:divBdr>
          <w:divsChild>
            <w:div w:id="1459224955">
              <w:marLeft w:val="0"/>
              <w:marRight w:val="0"/>
              <w:marTop w:val="0"/>
              <w:marBottom w:val="0"/>
              <w:divBdr>
                <w:top w:val="none" w:sz="0" w:space="0" w:color="auto"/>
                <w:left w:val="none" w:sz="0" w:space="0" w:color="auto"/>
                <w:bottom w:val="none" w:sz="0" w:space="0" w:color="auto"/>
                <w:right w:val="none" w:sz="0" w:space="0" w:color="auto"/>
              </w:divBdr>
            </w:div>
          </w:divsChild>
        </w:div>
        <w:div w:id="394205015">
          <w:marLeft w:val="0"/>
          <w:marRight w:val="0"/>
          <w:marTop w:val="0"/>
          <w:marBottom w:val="0"/>
          <w:divBdr>
            <w:top w:val="none" w:sz="0" w:space="0" w:color="auto"/>
            <w:left w:val="none" w:sz="0" w:space="0" w:color="auto"/>
            <w:bottom w:val="none" w:sz="0" w:space="0" w:color="auto"/>
            <w:right w:val="none" w:sz="0" w:space="0" w:color="auto"/>
          </w:divBdr>
          <w:divsChild>
            <w:div w:id="1233546128">
              <w:marLeft w:val="0"/>
              <w:marRight w:val="0"/>
              <w:marTop w:val="0"/>
              <w:marBottom w:val="0"/>
              <w:divBdr>
                <w:top w:val="none" w:sz="0" w:space="0" w:color="auto"/>
                <w:left w:val="none" w:sz="0" w:space="0" w:color="auto"/>
                <w:bottom w:val="none" w:sz="0" w:space="0" w:color="auto"/>
                <w:right w:val="none" w:sz="0" w:space="0" w:color="auto"/>
              </w:divBdr>
            </w:div>
          </w:divsChild>
        </w:div>
        <w:div w:id="1066610978">
          <w:marLeft w:val="0"/>
          <w:marRight w:val="0"/>
          <w:marTop w:val="0"/>
          <w:marBottom w:val="0"/>
          <w:divBdr>
            <w:top w:val="none" w:sz="0" w:space="0" w:color="auto"/>
            <w:left w:val="none" w:sz="0" w:space="0" w:color="auto"/>
            <w:bottom w:val="none" w:sz="0" w:space="0" w:color="auto"/>
            <w:right w:val="none" w:sz="0" w:space="0" w:color="auto"/>
          </w:divBdr>
          <w:divsChild>
            <w:div w:id="2128238496">
              <w:marLeft w:val="0"/>
              <w:marRight w:val="0"/>
              <w:marTop w:val="0"/>
              <w:marBottom w:val="0"/>
              <w:divBdr>
                <w:top w:val="none" w:sz="0" w:space="0" w:color="auto"/>
                <w:left w:val="none" w:sz="0" w:space="0" w:color="auto"/>
                <w:bottom w:val="none" w:sz="0" w:space="0" w:color="auto"/>
                <w:right w:val="none" w:sz="0" w:space="0" w:color="auto"/>
              </w:divBdr>
            </w:div>
          </w:divsChild>
        </w:div>
        <w:div w:id="1685159055">
          <w:marLeft w:val="0"/>
          <w:marRight w:val="0"/>
          <w:marTop w:val="0"/>
          <w:marBottom w:val="0"/>
          <w:divBdr>
            <w:top w:val="none" w:sz="0" w:space="0" w:color="auto"/>
            <w:left w:val="none" w:sz="0" w:space="0" w:color="auto"/>
            <w:bottom w:val="none" w:sz="0" w:space="0" w:color="auto"/>
            <w:right w:val="none" w:sz="0" w:space="0" w:color="auto"/>
          </w:divBdr>
          <w:divsChild>
            <w:div w:id="22289569">
              <w:marLeft w:val="0"/>
              <w:marRight w:val="0"/>
              <w:marTop w:val="0"/>
              <w:marBottom w:val="0"/>
              <w:divBdr>
                <w:top w:val="none" w:sz="0" w:space="0" w:color="auto"/>
                <w:left w:val="none" w:sz="0" w:space="0" w:color="auto"/>
                <w:bottom w:val="none" w:sz="0" w:space="0" w:color="auto"/>
                <w:right w:val="none" w:sz="0" w:space="0" w:color="auto"/>
              </w:divBdr>
            </w:div>
          </w:divsChild>
        </w:div>
        <w:div w:id="875241535">
          <w:marLeft w:val="0"/>
          <w:marRight w:val="0"/>
          <w:marTop w:val="0"/>
          <w:marBottom w:val="0"/>
          <w:divBdr>
            <w:top w:val="none" w:sz="0" w:space="0" w:color="auto"/>
            <w:left w:val="none" w:sz="0" w:space="0" w:color="auto"/>
            <w:bottom w:val="none" w:sz="0" w:space="0" w:color="auto"/>
            <w:right w:val="none" w:sz="0" w:space="0" w:color="auto"/>
          </w:divBdr>
          <w:divsChild>
            <w:div w:id="836110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59841">
      <w:bodyDiv w:val="1"/>
      <w:marLeft w:val="0"/>
      <w:marRight w:val="0"/>
      <w:marTop w:val="0"/>
      <w:marBottom w:val="0"/>
      <w:divBdr>
        <w:top w:val="none" w:sz="0" w:space="0" w:color="auto"/>
        <w:left w:val="none" w:sz="0" w:space="0" w:color="auto"/>
        <w:bottom w:val="none" w:sz="0" w:space="0" w:color="auto"/>
        <w:right w:val="none" w:sz="0" w:space="0" w:color="auto"/>
      </w:divBdr>
      <w:divsChild>
        <w:div w:id="1349798450">
          <w:marLeft w:val="0"/>
          <w:marRight w:val="0"/>
          <w:marTop w:val="0"/>
          <w:marBottom w:val="0"/>
          <w:divBdr>
            <w:top w:val="none" w:sz="0" w:space="0" w:color="auto"/>
            <w:left w:val="none" w:sz="0" w:space="0" w:color="auto"/>
            <w:bottom w:val="none" w:sz="0" w:space="0" w:color="auto"/>
            <w:right w:val="none" w:sz="0" w:space="0" w:color="auto"/>
          </w:divBdr>
          <w:divsChild>
            <w:div w:id="1414165277">
              <w:marLeft w:val="0"/>
              <w:marRight w:val="0"/>
              <w:marTop w:val="0"/>
              <w:marBottom w:val="0"/>
              <w:divBdr>
                <w:top w:val="none" w:sz="0" w:space="0" w:color="auto"/>
                <w:left w:val="none" w:sz="0" w:space="0" w:color="auto"/>
                <w:bottom w:val="none" w:sz="0" w:space="0" w:color="auto"/>
                <w:right w:val="none" w:sz="0" w:space="0" w:color="auto"/>
              </w:divBdr>
            </w:div>
          </w:divsChild>
        </w:div>
        <w:div w:id="1070544167">
          <w:marLeft w:val="0"/>
          <w:marRight w:val="0"/>
          <w:marTop w:val="0"/>
          <w:marBottom w:val="0"/>
          <w:divBdr>
            <w:top w:val="none" w:sz="0" w:space="0" w:color="auto"/>
            <w:left w:val="none" w:sz="0" w:space="0" w:color="auto"/>
            <w:bottom w:val="none" w:sz="0" w:space="0" w:color="auto"/>
            <w:right w:val="none" w:sz="0" w:space="0" w:color="auto"/>
          </w:divBdr>
          <w:divsChild>
            <w:div w:id="1984843366">
              <w:marLeft w:val="0"/>
              <w:marRight w:val="0"/>
              <w:marTop w:val="0"/>
              <w:marBottom w:val="0"/>
              <w:divBdr>
                <w:top w:val="none" w:sz="0" w:space="0" w:color="auto"/>
                <w:left w:val="none" w:sz="0" w:space="0" w:color="auto"/>
                <w:bottom w:val="none" w:sz="0" w:space="0" w:color="auto"/>
                <w:right w:val="none" w:sz="0" w:space="0" w:color="auto"/>
              </w:divBdr>
            </w:div>
          </w:divsChild>
        </w:div>
        <w:div w:id="285082387">
          <w:marLeft w:val="0"/>
          <w:marRight w:val="0"/>
          <w:marTop w:val="0"/>
          <w:marBottom w:val="0"/>
          <w:divBdr>
            <w:top w:val="none" w:sz="0" w:space="0" w:color="auto"/>
            <w:left w:val="none" w:sz="0" w:space="0" w:color="auto"/>
            <w:bottom w:val="none" w:sz="0" w:space="0" w:color="auto"/>
            <w:right w:val="none" w:sz="0" w:space="0" w:color="auto"/>
          </w:divBdr>
          <w:divsChild>
            <w:div w:id="660231431">
              <w:marLeft w:val="0"/>
              <w:marRight w:val="0"/>
              <w:marTop w:val="0"/>
              <w:marBottom w:val="0"/>
              <w:divBdr>
                <w:top w:val="none" w:sz="0" w:space="0" w:color="auto"/>
                <w:left w:val="none" w:sz="0" w:space="0" w:color="auto"/>
                <w:bottom w:val="none" w:sz="0" w:space="0" w:color="auto"/>
                <w:right w:val="none" w:sz="0" w:space="0" w:color="auto"/>
              </w:divBdr>
            </w:div>
          </w:divsChild>
        </w:div>
        <w:div w:id="1433356673">
          <w:marLeft w:val="0"/>
          <w:marRight w:val="0"/>
          <w:marTop w:val="0"/>
          <w:marBottom w:val="0"/>
          <w:divBdr>
            <w:top w:val="none" w:sz="0" w:space="0" w:color="auto"/>
            <w:left w:val="none" w:sz="0" w:space="0" w:color="auto"/>
            <w:bottom w:val="none" w:sz="0" w:space="0" w:color="auto"/>
            <w:right w:val="none" w:sz="0" w:space="0" w:color="auto"/>
          </w:divBdr>
          <w:divsChild>
            <w:div w:id="1767650460">
              <w:marLeft w:val="0"/>
              <w:marRight w:val="0"/>
              <w:marTop w:val="0"/>
              <w:marBottom w:val="0"/>
              <w:divBdr>
                <w:top w:val="none" w:sz="0" w:space="0" w:color="auto"/>
                <w:left w:val="none" w:sz="0" w:space="0" w:color="auto"/>
                <w:bottom w:val="none" w:sz="0" w:space="0" w:color="auto"/>
                <w:right w:val="none" w:sz="0" w:space="0" w:color="auto"/>
              </w:divBdr>
            </w:div>
          </w:divsChild>
        </w:div>
        <w:div w:id="1593314353">
          <w:marLeft w:val="0"/>
          <w:marRight w:val="0"/>
          <w:marTop w:val="0"/>
          <w:marBottom w:val="0"/>
          <w:divBdr>
            <w:top w:val="none" w:sz="0" w:space="0" w:color="auto"/>
            <w:left w:val="none" w:sz="0" w:space="0" w:color="auto"/>
            <w:bottom w:val="none" w:sz="0" w:space="0" w:color="auto"/>
            <w:right w:val="none" w:sz="0" w:space="0" w:color="auto"/>
          </w:divBdr>
          <w:divsChild>
            <w:div w:id="1845048052">
              <w:marLeft w:val="0"/>
              <w:marRight w:val="0"/>
              <w:marTop w:val="0"/>
              <w:marBottom w:val="0"/>
              <w:divBdr>
                <w:top w:val="none" w:sz="0" w:space="0" w:color="auto"/>
                <w:left w:val="none" w:sz="0" w:space="0" w:color="auto"/>
                <w:bottom w:val="none" w:sz="0" w:space="0" w:color="auto"/>
                <w:right w:val="none" w:sz="0" w:space="0" w:color="auto"/>
              </w:divBdr>
            </w:div>
          </w:divsChild>
        </w:div>
        <w:div w:id="252013527">
          <w:marLeft w:val="0"/>
          <w:marRight w:val="0"/>
          <w:marTop w:val="0"/>
          <w:marBottom w:val="0"/>
          <w:divBdr>
            <w:top w:val="none" w:sz="0" w:space="0" w:color="auto"/>
            <w:left w:val="none" w:sz="0" w:space="0" w:color="auto"/>
            <w:bottom w:val="none" w:sz="0" w:space="0" w:color="auto"/>
            <w:right w:val="none" w:sz="0" w:space="0" w:color="auto"/>
          </w:divBdr>
          <w:divsChild>
            <w:div w:id="767625394">
              <w:marLeft w:val="0"/>
              <w:marRight w:val="0"/>
              <w:marTop w:val="0"/>
              <w:marBottom w:val="0"/>
              <w:divBdr>
                <w:top w:val="none" w:sz="0" w:space="0" w:color="auto"/>
                <w:left w:val="none" w:sz="0" w:space="0" w:color="auto"/>
                <w:bottom w:val="none" w:sz="0" w:space="0" w:color="auto"/>
                <w:right w:val="none" w:sz="0" w:space="0" w:color="auto"/>
              </w:divBdr>
            </w:div>
          </w:divsChild>
        </w:div>
        <w:div w:id="34501295">
          <w:marLeft w:val="0"/>
          <w:marRight w:val="0"/>
          <w:marTop w:val="0"/>
          <w:marBottom w:val="0"/>
          <w:divBdr>
            <w:top w:val="none" w:sz="0" w:space="0" w:color="auto"/>
            <w:left w:val="none" w:sz="0" w:space="0" w:color="auto"/>
            <w:bottom w:val="none" w:sz="0" w:space="0" w:color="auto"/>
            <w:right w:val="none" w:sz="0" w:space="0" w:color="auto"/>
          </w:divBdr>
          <w:divsChild>
            <w:div w:id="1224414693">
              <w:marLeft w:val="0"/>
              <w:marRight w:val="0"/>
              <w:marTop w:val="0"/>
              <w:marBottom w:val="0"/>
              <w:divBdr>
                <w:top w:val="none" w:sz="0" w:space="0" w:color="auto"/>
                <w:left w:val="none" w:sz="0" w:space="0" w:color="auto"/>
                <w:bottom w:val="none" w:sz="0" w:space="0" w:color="auto"/>
                <w:right w:val="none" w:sz="0" w:space="0" w:color="auto"/>
              </w:divBdr>
            </w:div>
          </w:divsChild>
        </w:div>
        <w:div w:id="1703825119">
          <w:marLeft w:val="0"/>
          <w:marRight w:val="0"/>
          <w:marTop w:val="0"/>
          <w:marBottom w:val="0"/>
          <w:divBdr>
            <w:top w:val="none" w:sz="0" w:space="0" w:color="auto"/>
            <w:left w:val="none" w:sz="0" w:space="0" w:color="auto"/>
            <w:bottom w:val="none" w:sz="0" w:space="0" w:color="auto"/>
            <w:right w:val="none" w:sz="0" w:space="0" w:color="auto"/>
          </w:divBdr>
          <w:divsChild>
            <w:div w:id="1233346786">
              <w:marLeft w:val="0"/>
              <w:marRight w:val="0"/>
              <w:marTop w:val="0"/>
              <w:marBottom w:val="0"/>
              <w:divBdr>
                <w:top w:val="none" w:sz="0" w:space="0" w:color="auto"/>
                <w:left w:val="none" w:sz="0" w:space="0" w:color="auto"/>
                <w:bottom w:val="none" w:sz="0" w:space="0" w:color="auto"/>
                <w:right w:val="none" w:sz="0" w:space="0" w:color="auto"/>
              </w:divBdr>
            </w:div>
          </w:divsChild>
        </w:div>
        <w:div w:id="645008312">
          <w:marLeft w:val="0"/>
          <w:marRight w:val="0"/>
          <w:marTop w:val="0"/>
          <w:marBottom w:val="0"/>
          <w:divBdr>
            <w:top w:val="none" w:sz="0" w:space="0" w:color="auto"/>
            <w:left w:val="none" w:sz="0" w:space="0" w:color="auto"/>
            <w:bottom w:val="none" w:sz="0" w:space="0" w:color="auto"/>
            <w:right w:val="none" w:sz="0" w:space="0" w:color="auto"/>
          </w:divBdr>
          <w:divsChild>
            <w:div w:id="1890532337">
              <w:marLeft w:val="0"/>
              <w:marRight w:val="0"/>
              <w:marTop w:val="0"/>
              <w:marBottom w:val="0"/>
              <w:divBdr>
                <w:top w:val="none" w:sz="0" w:space="0" w:color="auto"/>
                <w:left w:val="none" w:sz="0" w:space="0" w:color="auto"/>
                <w:bottom w:val="none" w:sz="0" w:space="0" w:color="auto"/>
                <w:right w:val="none" w:sz="0" w:space="0" w:color="auto"/>
              </w:divBdr>
            </w:div>
          </w:divsChild>
        </w:div>
        <w:div w:id="1024328474">
          <w:marLeft w:val="0"/>
          <w:marRight w:val="0"/>
          <w:marTop w:val="0"/>
          <w:marBottom w:val="0"/>
          <w:divBdr>
            <w:top w:val="none" w:sz="0" w:space="0" w:color="auto"/>
            <w:left w:val="none" w:sz="0" w:space="0" w:color="auto"/>
            <w:bottom w:val="none" w:sz="0" w:space="0" w:color="auto"/>
            <w:right w:val="none" w:sz="0" w:space="0" w:color="auto"/>
          </w:divBdr>
          <w:divsChild>
            <w:div w:id="696008416">
              <w:marLeft w:val="0"/>
              <w:marRight w:val="0"/>
              <w:marTop w:val="0"/>
              <w:marBottom w:val="0"/>
              <w:divBdr>
                <w:top w:val="none" w:sz="0" w:space="0" w:color="auto"/>
                <w:left w:val="none" w:sz="0" w:space="0" w:color="auto"/>
                <w:bottom w:val="none" w:sz="0" w:space="0" w:color="auto"/>
                <w:right w:val="none" w:sz="0" w:space="0" w:color="auto"/>
              </w:divBdr>
            </w:div>
          </w:divsChild>
        </w:div>
        <w:div w:id="76173738">
          <w:marLeft w:val="0"/>
          <w:marRight w:val="0"/>
          <w:marTop w:val="0"/>
          <w:marBottom w:val="0"/>
          <w:divBdr>
            <w:top w:val="none" w:sz="0" w:space="0" w:color="auto"/>
            <w:left w:val="none" w:sz="0" w:space="0" w:color="auto"/>
            <w:bottom w:val="none" w:sz="0" w:space="0" w:color="auto"/>
            <w:right w:val="none" w:sz="0" w:space="0" w:color="auto"/>
          </w:divBdr>
          <w:divsChild>
            <w:div w:id="375859363">
              <w:marLeft w:val="0"/>
              <w:marRight w:val="0"/>
              <w:marTop w:val="0"/>
              <w:marBottom w:val="0"/>
              <w:divBdr>
                <w:top w:val="none" w:sz="0" w:space="0" w:color="auto"/>
                <w:left w:val="none" w:sz="0" w:space="0" w:color="auto"/>
                <w:bottom w:val="none" w:sz="0" w:space="0" w:color="auto"/>
                <w:right w:val="none" w:sz="0" w:space="0" w:color="auto"/>
              </w:divBdr>
            </w:div>
          </w:divsChild>
        </w:div>
        <w:div w:id="1211570306">
          <w:marLeft w:val="0"/>
          <w:marRight w:val="0"/>
          <w:marTop w:val="0"/>
          <w:marBottom w:val="0"/>
          <w:divBdr>
            <w:top w:val="none" w:sz="0" w:space="0" w:color="auto"/>
            <w:left w:val="none" w:sz="0" w:space="0" w:color="auto"/>
            <w:bottom w:val="none" w:sz="0" w:space="0" w:color="auto"/>
            <w:right w:val="none" w:sz="0" w:space="0" w:color="auto"/>
          </w:divBdr>
          <w:divsChild>
            <w:div w:id="2019694619">
              <w:marLeft w:val="0"/>
              <w:marRight w:val="0"/>
              <w:marTop w:val="0"/>
              <w:marBottom w:val="0"/>
              <w:divBdr>
                <w:top w:val="none" w:sz="0" w:space="0" w:color="auto"/>
                <w:left w:val="none" w:sz="0" w:space="0" w:color="auto"/>
                <w:bottom w:val="none" w:sz="0" w:space="0" w:color="auto"/>
                <w:right w:val="none" w:sz="0" w:space="0" w:color="auto"/>
              </w:divBdr>
            </w:div>
          </w:divsChild>
        </w:div>
        <w:div w:id="1952977541">
          <w:marLeft w:val="0"/>
          <w:marRight w:val="0"/>
          <w:marTop w:val="0"/>
          <w:marBottom w:val="0"/>
          <w:divBdr>
            <w:top w:val="none" w:sz="0" w:space="0" w:color="auto"/>
            <w:left w:val="none" w:sz="0" w:space="0" w:color="auto"/>
            <w:bottom w:val="none" w:sz="0" w:space="0" w:color="auto"/>
            <w:right w:val="none" w:sz="0" w:space="0" w:color="auto"/>
          </w:divBdr>
          <w:divsChild>
            <w:div w:id="1410729884">
              <w:marLeft w:val="0"/>
              <w:marRight w:val="0"/>
              <w:marTop w:val="0"/>
              <w:marBottom w:val="0"/>
              <w:divBdr>
                <w:top w:val="none" w:sz="0" w:space="0" w:color="auto"/>
                <w:left w:val="none" w:sz="0" w:space="0" w:color="auto"/>
                <w:bottom w:val="none" w:sz="0" w:space="0" w:color="auto"/>
                <w:right w:val="none" w:sz="0" w:space="0" w:color="auto"/>
              </w:divBdr>
            </w:div>
          </w:divsChild>
        </w:div>
        <w:div w:id="2106341129">
          <w:marLeft w:val="0"/>
          <w:marRight w:val="0"/>
          <w:marTop w:val="0"/>
          <w:marBottom w:val="0"/>
          <w:divBdr>
            <w:top w:val="none" w:sz="0" w:space="0" w:color="auto"/>
            <w:left w:val="none" w:sz="0" w:space="0" w:color="auto"/>
            <w:bottom w:val="none" w:sz="0" w:space="0" w:color="auto"/>
            <w:right w:val="none" w:sz="0" w:space="0" w:color="auto"/>
          </w:divBdr>
          <w:divsChild>
            <w:div w:id="22174232">
              <w:marLeft w:val="0"/>
              <w:marRight w:val="0"/>
              <w:marTop w:val="0"/>
              <w:marBottom w:val="0"/>
              <w:divBdr>
                <w:top w:val="none" w:sz="0" w:space="0" w:color="auto"/>
                <w:left w:val="none" w:sz="0" w:space="0" w:color="auto"/>
                <w:bottom w:val="none" w:sz="0" w:space="0" w:color="auto"/>
                <w:right w:val="none" w:sz="0" w:space="0" w:color="auto"/>
              </w:divBdr>
            </w:div>
          </w:divsChild>
        </w:div>
        <w:div w:id="1415053419">
          <w:marLeft w:val="0"/>
          <w:marRight w:val="0"/>
          <w:marTop w:val="0"/>
          <w:marBottom w:val="0"/>
          <w:divBdr>
            <w:top w:val="none" w:sz="0" w:space="0" w:color="auto"/>
            <w:left w:val="none" w:sz="0" w:space="0" w:color="auto"/>
            <w:bottom w:val="none" w:sz="0" w:space="0" w:color="auto"/>
            <w:right w:val="none" w:sz="0" w:space="0" w:color="auto"/>
          </w:divBdr>
          <w:divsChild>
            <w:div w:id="1706098743">
              <w:marLeft w:val="0"/>
              <w:marRight w:val="0"/>
              <w:marTop w:val="0"/>
              <w:marBottom w:val="0"/>
              <w:divBdr>
                <w:top w:val="none" w:sz="0" w:space="0" w:color="auto"/>
                <w:left w:val="none" w:sz="0" w:space="0" w:color="auto"/>
                <w:bottom w:val="none" w:sz="0" w:space="0" w:color="auto"/>
                <w:right w:val="none" w:sz="0" w:space="0" w:color="auto"/>
              </w:divBdr>
            </w:div>
          </w:divsChild>
        </w:div>
        <w:div w:id="2076198069">
          <w:marLeft w:val="0"/>
          <w:marRight w:val="0"/>
          <w:marTop w:val="0"/>
          <w:marBottom w:val="0"/>
          <w:divBdr>
            <w:top w:val="none" w:sz="0" w:space="0" w:color="auto"/>
            <w:left w:val="none" w:sz="0" w:space="0" w:color="auto"/>
            <w:bottom w:val="none" w:sz="0" w:space="0" w:color="auto"/>
            <w:right w:val="none" w:sz="0" w:space="0" w:color="auto"/>
          </w:divBdr>
          <w:divsChild>
            <w:div w:id="13729210">
              <w:marLeft w:val="0"/>
              <w:marRight w:val="0"/>
              <w:marTop w:val="0"/>
              <w:marBottom w:val="0"/>
              <w:divBdr>
                <w:top w:val="none" w:sz="0" w:space="0" w:color="auto"/>
                <w:left w:val="none" w:sz="0" w:space="0" w:color="auto"/>
                <w:bottom w:val="none" w:sz="0" w:space="0" w:color="auto"/>
                <w:right w:val="none" w:sz="0" w:space="0" w:color="auto"/>
              </w:divBdr>
            </w:div>
          </w:divsChild>
        </w:div>
        <w:div w:id="1092169262">
          <w:marLeft w:val="0"/>
          <w:marRight w:val="0"/>
          <w:marTop w:val="0"/>
          <w:marBottom w:val="0"/>
          <w:divBdr>
            <w:top w:val="none" w:sz="0" w:space="0" w:color="auto"/>
            <w:left w:val="none" w:sz="0" w:space="0" w:color="auto"/>
            <w:bottom w:val="none" w:sz="0" w:space="0" w:color="auto"/>
            <w:right w:val="none" w:sz="0" w:space="0" w:color="auto"/>
          </w:divBdr>
          <w:divsChild>
            <w:div w:id="1847551685">
              <w:marLeft w:val="0"/>
              <w:marRight w:val="0"/>
              <w:marTop w:val="0"/>
              <w:marBottom w:val="0"/>
              <w:divBdr>
                <w:top w:val="none" w:sz="0" w:space="0" w:color="auto"/>
                <w:left w:val="none" w:sz="0" w:space="0" w:color="auto"/>
                <w:bottom w:val="none" w:sz="0" w:space="0" w:color="auto"/>
                <w:right w:val="none" w:sz="0" w:space="0" w:color="auto"/>
              </w:divBdr>
            </w:div>
          </w:divsChild>
        </w:div>
        <w:div w:id="462429867">
          <w:marLeft w:val="0"/>
          <w:marRight w:val="0"/>
          <w:marTop w:val="0"/>
          <w:marBottom w:val="0"/>
          <w:divBdr>
            <w:top w:val="none" w:sz="0" w:space="0" w:color="auto"/>
            <w:left w:val="none" w:sz="0" w:space="0" w:color="auto"/>
            <w:bottom w:val="none" w:sz="0" w:space="0" w:color="auto"/>
            <w:right w:val="none" w:sz="0" w:space="0" w:color="auto"/>
          </w:divBdr>
          <w:divsChild>
            <w:div w:id="871308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506475">
      <w:bodyDiv w:val="1"/>
      <w:marLeft w:val="0"/>
      <w:marRight w:val="0"/>
      <w:marTop w:val="0"/>
      <w:marBottom w:val="0"/>
      <w:divBdr>
        <w:top w:val="none" w:sz="0" w:space="0" w:color="auto"/>
        <w:left w:val="none" w:sz="0" w:space="0" w:color="auto"/>
        <w:bottom w:val="none" w:sz="0" w:space="0" w:color="auto"/>
        <w:right w:val="none" w:sz="0" w:space="0" w:color="auto"/>
      </w:divBdr>
    </w:div>
    <w:div w:id="327442438">
      <w:bodyDiv w:val="1"/>
      <w:marLeft w:val="0"/>
      <w:marRight w:val="0"/>
      <w:marTop w:val="0"/>
      <w:marBottom w:val="0"/>
      <w:divBdr>
        <w:top w:val="none" w:sz="0" w:space="0" w:color="auto"/>
        <w:left w:val="none" w:sz="0" w:space="0" w:color="auto"/>
        <w:bottom w:val="none" w:sz="0" w:space="0" w:color="auto"/>
        <w:right w:val="none" w:sz="0" w:space="0" w:color="auto"/>
      </w:divBdr>
    </w:div>
    <w:div w:id="432945047">
      <w:bodyDiv w:val="1"/>
      <w:marLeft w:val="0"/>
      <w:marRight w:val="0"/>
      <w:marTop w:val="0"/>
      <w:marBottom w:val="0"/>
      <w:divBdr>
        <w:top w:val="none" w:sz="0" w:space="0" w:color="auto"/>
        <w:left w:val="none" w:sz="0" w:space="0" w:color="auto"/>
        <w:bottom w:val="none" w:sz="0" w:space="0" w:color="auto"/>
        <w:right w:val="none" w:sz="0" w:space="0" w:color="auto"/>
      </w:divBdr>
      <w:divsChild>
        <w:div w:id="2062974439">
          <w:marLeft w:val="0"/>
          <w:marRight w:val="0"/>
          <w:marTop w:val="0"/>
          <w:marBottom w:val="0"/>
          <w:divBdr>
            <w:top w:val="none" w:sz="0" w:space="0" w:color="auto"/>
            <w:left w:val="none" w:sz="0" w:space="0" w:color="auto"/>
            <w:bottom w:val="none" w:sz="0" w:space="0" w:color="auto"/>
            <w:right w:val="none" w:sz="0" w:space="0" w:color="auto"/>
          </w:divBdr>
          <w:divsChild>
            <w:div w:id="189027927">
              <w:marLeft w:val="0"/>
              <w:marRight w:val="0"/>
              <w:marTop w:val="0"/>
              <w:marBottom w:val="0"/>
              <w:divBdr>
                <w:top w:val="none" w:sz="0" w:space="0" w:color="auto"/>
                <w:left w:val="none" w:sz="0" w:space="0" w:color="auto"/>
                <w:bottom w:val="none" w:sz="0" w:space="0" w:color="auto"/>
                <w:right w:val="none" w:sz="0" w:space="0" w:color="auto"/>
              </w:divBdr>
            </w:div>
          </w:divsChild>
        </w:div>
        <w:div w:id="1538472201">
          <w:marLeft w:val="0"/>
          <w:marRight w:val="0"/>
          <w:marTop w:val="0"/>
          <w:marBottom w:val="0"/>
          <w:divBdr>
            <w:top w:val="none" w:sz="0" w:space="0" w:color="auto"/>
            <w:left w:val="none" w:sz="0" w:space="0" w:color="auto"/>
            <w:bottom w:val="none" w:sz="0" w:space="0" w:color="auto"/>
            <w:right w:val="none" w:sz="0" w:space="0" w:color="auto"/>
          </w:divBdr>
          <w:divsChild>
            <w:div w:id="829640915">
              <w:marLeft w:val="0"/>
              <w:marRight w:val="0"/>
              <w:marTop w:val="0"/>
              <w:marBottom w:val="0"/>
              <w:divBdr>
                <w:top w:val="none" w:sz="0" w:space="0" w:color="auto"/>
                <w:left w:val="none" w:sz="0" w:space="0" w:color="auto"/>
                <w:bottom w:val="none" w:sz="0" w:space="0" w:color="auto"/>
                <w:right w:val="none" w:sz="0" w:space="0" w:color="auto"/>
              </w:divBdr>
            </w:div>
          </w:divsChild>
        </w:div>
        <w:div w:id="613748441">
          <w:marLeft w:val="0"/>
          <w:marRight w:val="0"/>
          <w:marTop w:val="0"/>
          <w:marBottom w:val="0"/>
          <w:divBdr>
            <w:top w:val="none" w:sz="0" w:space="0" w:color="auto"/>
            <w:left w:val="none" w:sz="0" w:space="0" w:color="auto"/>
            <w:bottom w:val="none" w:sz="0" w:space="0" w:color="auto"/>
            <w:right w:val="none" w:sz="0" w:space="0" w:color="auto"/>
          </w:divBdr>
          <w:divsChild>
            <w:div w:id="937714586">
              <w:marLeft w:val="0"/>
              <w:marRight w:val="0"/>
              <w:marTop w:val="0"/>
              <w:marBottom w:val="0"/>
              <w:divBdr>
                <w:top w:val="none" w:sz="0" w:space="0" w:color="auto"/>
                <w:left w:val="none" w:sz="0" w:space="0" w:color="auto"/>
                <w:bottom w:val="none" w:sz="0" w:space="0" w:color="auto"/>
                <w:right w:val="none" w:sz="0" w:space="0" w:color="auto"/>
              </w:divBdr>
            </w:div>
          </w:divsChild>
        </w:div>
        <w:div w:id="1843541506">
          <w:marLeft w:val="0"/>
          <w:marRight w:val="0"/>
          <w:marTop w:val="0"/>
          <w:marBottom w:val="0"/>
          <w:divBdr>
            <w:top w:val="none" w:sz="0" w:space="0" w:color="auto"/>
            <w:left w:val="none" w:sz="0" w:space="0" w:color="auto"/>
            <w:bottom w:val="none" w:sz="0" w:space="0" w:color="auto"/>
            <w:right w:val="none" w:sz="0" w:space="0" w:color="auto"/>
          </w:divBdr>
          <w:divsChild>
            <w:div w:id="597176763">
              <w:marLeft w:val="0"/>
              <w:marRight w:val="0"/>
              <w:marTop w:val="0"/>
              <w:marBottom w:val="0"/>
              <w:divBdr>
                <w:top w:val="none" w:sz="0" w:space="0" w:color="auto"/>
                <w:left w:val="none" w:sz="0" w:space="0" w:color="auto"/>
                <w:bottom w:val="none" w:sz="0" w:space="0" w:color="auto"/>
                <w:right w:val="none" w:sz="0" w:space="0" w:color="auto"/>
              </w:divBdr>
            </w:div>
          </w:divsChild>
        </w:div>
        <w:div w:id="1490710638">
          <w:marLeft w:val="0"/>
          <w:marRight w:val="0"/>
          <w:marTop w:val="0"/>
          <w:marBottom w:val="0"/>
          <w:divBdr>
            <w:top w:val="none" w:sz="0" w:space="0" w:color="auto"/>
            <w:left w:val="none" w:sz="0" w:space="0" w:color="auto"/>
            <w:bottom w:val="none" w:sz="0" w:space="0" w:color="auto"/>
            <w:right w:val="none" w:sz="0" w:space="0" w:color="auto"/>
          </w:divBdr>
          <w:divsChild>
            <w:div w:id="97264294">
              <w:marLeft w:val="0"/>
              <w:marRight w:val="0"/>
              <w:marTop w:val="0"/>
              <w:marBottom w:val="0"/>
              <w:divBdr>
                <w:top w:val="none" w:sz="0" w:space="0" w:color="auto"/>
                <w:left w:val="none" w:sz="0" w:space="0" w:color="auto"/>
                <w:bottom w:val="none" w:sz="0" w:space="0" w:color="auto"/>
                <w:right w:val="none" w:sz="0" w:space="0" w:color="auto"/>
              </w:divBdr>
            </w:div>
          </w:divsChild>
        </w:div>
        <w:div w:id="1431700341">
          <w:marLeft w:val="0"/>
          <w:marRight w:val="0"/>
          <w:marTop w:val="0"/>
          <w:marBottom w:val="0"/>
          <w:divBdr>
            <w:top w:val="none" w:sz="0" w:space="0" w:color="auto"/>
            <w:left w:val="none" w:sz="0" w:space="0" w:color="auto"/>
            <w:bottom w:val="none" w:sz="0" w:space="0" w:color="auto"/>
            <w:right w:val="none" w:sz="0" w:space="0" w:color="auto"/>
          </w:divBdr>
          <w:divsChild>
            <w:div w:id="1248803603">
              <w:marLeft w:val="0"/>
              <w:marRight w:val="0"/>
              <w:marTop w:val="0"/>
              <w:marBottom w:val="0"/>
              <w:divBdr>
                <w:top w:val="none" w:sz="0" w:space="0" w:color="auto"/>
                <w:left w:val="none" w:sz="0" w:space="0" w:color="auto"/>
                <w:bottom w:val="none" w:sz="0" w:space="0" w:color="auto"/>
                <w:right w:val="none" w:sz="0" w:space="0" w:color="auto"/>
              </w:divBdr>
            </w:div>
          </w:divsChild>
        </w:div>
        <w:div w:id="1198740753">
          <w:marLeft w:val="0"/>
          <w:marRight w:val="0"/>
          <w:marTop w:val="0"/>
          <w:marBottom w:val="0"/>
          <w:divBdr>
            <w:top w:val="none" w:sz="0" w:space="0" w:color="auto"/>
            <w:left w:val="none" w:sz="0" w:space="0" w:color="auto"/>
            <w:bottom w:val="none" w:sz="0" w:space="0" w:color="auto"/>
            <w:right w:val="none" w:sz="0" w:space="0" w:color="auto"/>
          </w:divBdr>
          <w:divsChild>
            <w:div w:id="455022946">
              <w:marLeft w:val="0"/>
              <w:marRight w:val="0"/>
              <w:marTop w:val="0"/>
              <w:marBottom w:val="0"/>
              <w:divBdr>
                <w:top w:val="none" w:sz="0" w:space="0" w:color="auto"/>
                <w:left w:val="none" w:sz="0" w:space="0" w:color="auto"/>
                <w:bottom w:val="none" w:sz="0" w:space="0" w:color="auto"/>
                <w:right w:val="none" w:sz="0" w:space="0" w:color="auto"/>
              </w:divBdr>
            </w:div>
          </w:divsChild>
        </w:div>
        <w:div w:id="267935493">
          <w:marLeft w:val="0"/>
          <w:marRight w:val="0"/>
          <w:marTop w:val="0"/>
          <w:marBottom w:val="0"/>
          <w:divBdr>
            <w:top w:val="none" w:sz="0" w:space="0" w:color="auto"/>
            <w:left w:val="none" w:sz="0" w:space="0" w:color="auto"/>
            <w:bottom w:val="none" w:sz="0" w:space="0" w:color="auto"/>
            <w:right w:val="none" w:sz="0" w:space="0" w:color="auto"/>
          </w:divBdr>
          <w:divsChild>
            <w:div w:id="427315286">
              <w:marLeft w:val="0"/>
              <w:marRight w:val="0"/>
              <w:marTop w:val="0"/>
              <w:marBottom w:val="0"/>
              <w:divBdr>
                <w:top w:val="none" w:sz="0" w:space="0" w:color="auto"/>
                <w:left w:val="none" w:sz="0" w:space="0" w:color="auto"/>
                <w:bottom w:val="none" w:sz="0" w:space="0" w:color="auto"/>
                <w:right w:val="none" w:sz="0" w:space="0" w:color="auto"/>
              </w:divBdr>
            </w:div>
          </w:divsChild>
        </w:div>
        <w:div w:id="560212223">
          <w:marLeft w:val="0"/>
          <w:marRight w:val="0"/>
          <w:marTop w:val="0"/>
          <w:marBottom w:val="0"/>
          <w:divBdr>
            <w:top w:val="none" w:sz="0" w:space="0" w:color="auto"/>
            <w:left w:val="none" w:sz="0" w:space="0" w:color="auto"/>
            <w:bottom w:val="none" w:sz="0" w:space="0" w:color="auto"/>
            <w:right w:val="none" w:sz="0" w:space="0" w:color="auto"/>
          </w:divBdr>
          <w:divsChild>
            <w:div w:id="1437601984">
              <w:marLeft w:val="0"/>
              <w:marRight w:val="0"/>
              <w:marTop w:val="0"/>
              <w:marBottom w:val="0"/>
              <w:divBdr>
                <w:top w:val="none" w:sz="0" w:space="0" w:color="auto"/>
                <w:left w:val="none" w:sz="0" w:space="0" w:color="auto"/>
                <w:bottom w:val="none" w:sz="0" w:space="0" w:color="auto"/>
                <w:right w:val="none" w:sz="0" w:space="0" w:color="auto"/>
              </w:divBdr>
            </w:div>
          </w:divsChild>
        </w:div>
        <w:div w:id="1543009137">
          <w:marLeft w:val="0"/>
          <w:marRight w:val="0"/>
          <w:marTop w:val="0"/>
          <w:marBottom w:val="0"/>
          <w:divBdr>
            <w:top w:val="none" w:sz="0" w:space="0" w:color="auto"/>
            <w:left w:val="none" w:sz="0" w:space="0" w:color="auto"/>
            <w:bottom w:val="none" w:sz="0" w:space="0" w:color="auto"/>
            <w:right w:val="none" w:sz="0" w:space="0" w:color="auto"/>
          </w:divBdr>
          <w:divsChild>
            <w:div w:id="1254826382">
              <w:marLeft w:val="0"/>
              <w:marRight w:val="0"/>
              <w:marTop w:val="0"/>
              <w:marBottom w:val="0"/>
              <w:divBdr>
                <w:top w:val="none" w:sz="0" w:space="0" w:color="auto"/>
                <w:left w:val="none" w:sz="0" w:space="0" w:color="auto"/>
                <w:bottom w:val="none" w:sz="0" w:space="0" w:color="auto"/>
                <w:right w:val="none" w:sz="0" w:space="0" w:color="auto"/>
              </w:divBdr>
            </w:div>
          </w:divsChild>
        </w:div>
        <w:div w:id="1364135454">
          <w:marLeft w:val="0"/>
          <w:marRight w:val="0"/>
          <w:marTop w:val="0"/>
          <w:marBottom w:val="0"/>
          <w:divBdr>
            <w:top w:val="none" w:sz="0" w:space="0" w:color="auto"/>
            <w:left w:val="none" w:sz="0" w:space="0" w:color="auto"/>
            <w:bottom w:val="none" w:sz="0" w:space="0" w:color="auto"/>
            <w:right w:val="none" w:sz="0" w:space="0" w:color="auto"/>
          </w:divBdr>
          <w:divsChild>
            <w:div w:id="1546866585">
              <w:marLeft w:val="0"/>
              <w:marRight w:val="0"/>
              <w:marTop w:val="0"/>
              <w:marBottom w:val="0"/>
              <w:divBdr>
                <w:top w:val="none" w:sz="0" w:space="0" w:color="auto"/>
                <w:left w:val="none" w:sz="0" w:space="0" w:color="auto"/>
                <w:bottom w:val="none" w:sz="0" w:space="0" w:color="auto"/>
                <w:right w:val="none" w:sz="0" w:space="0" w:color="auto"/>
              </w:divBdr>
            </w:div>
          </w:divsChild>
        </w:div>
        <w:div w:id="1431973919">
          <w:marLeft w:val="0"/>
          <w:marRight w:val="0"/>
          <w:marTop w:val="0"/>
          <w:marBottom w:val="0"/>
          <w:divBdr>
            <w:top w:val="none" w:sz="0" w:space="0" w:color="auto"/>
            <w:left w:val="none" w:sz="0" w:space="0" w:color="auto"/>
            <w:bottom w:val="none" w:sz="0" w:space="0" w:color="auto"/>
            <w:right w:val="none" w:sz="0" w:space="0" w:color="auto"/>
          </w:divBdr>
          <w:divsChild>
            <w:div w:id="520511303">
              <w:marLeft w:val="0"/>
              <w:marRight w:val="0"/>
              <w:marTop w:val="0"/>
              <w:marBottom w:val="0"/>
              <w:divBdr>
                <w:top w:val="none" w:sz="0" w:space="0" w:color="auto"/>
                <w:left w:val="none" w:sz="0" w:space="0" w:color="auto"/>
                <w:bottom w:val="none" w:sz="0" w:space="0" w:color="auto"/>
                <w:right w:val="none" w:sz="0" w:space="0" w:color="auto"/>
              </w:divBdr>
            </w:div>
          </w:divsChild>
        </w:div>
        <w:div w:id="1422918322">
          <w:marLeft w:val="0"/>
          <w:marRight w:val="0"/>
          <w:marTop w:val="0"/>
          <w:marBottom w:val="0"/>
          <w:divBdr>
            <w:top w:val="none" w:sz="0" w:space="0" w:color="auto"/>
            <w:left w:val="none" w:sz="0" w:space="0" w:color="auto"/>
            <w:bottom w:val="none" w:sz="0" w:space="0" w:color="auto"/>
            <w:right w:val="none" w:sz="0" w:space="0" w:color="auto"/>
          </w:divBdr>
          <w:divsChild>
            <w:div w:id="569775121">
              <w:marLeft w:val="0"/>
              <w:marRight w:val="0"/>
              <w:marTop w:val="0"/>
              <w:marBottom w:val="0"/>
              <w:divBdr>
                <w:top w:val="none" w:sz="0" w:space="0" w:color="auto"/>
                <w:left w:val="none" w:sz="0" w:space="0" w:color="auto"/>
                <w:bottom w:val="none" w:sz="0" w:space="0" w:color="auto"/>
                <w:right w:val="none" w:sz="0" w:space="0" w:color="auto"/>
              </w:divBdr>
            </w:div>
          </w:divsChild>
        </w:div>
        <w:div w:id="1258519409">
          <w:marLeft w:val="0"/>
          <w:marRight w:val="0"/>
          <w:marTop w:val="0"/>
          <w:marBottom w:val="0"/>
          <w:divBdr>
            <w:top w:val="none" w:sz="0" w:space="0" w:color="auto"/>
            <w:left w:val="none" w:sz="0" w:space="0" w:color="auto"/>
            <w:bottom w:val="none" w:sz="0" w:space="0" w:color="auto"/>
            <w:right w:val="none" w:sz="0" w:space="0" w:color="auto"/>
          </w:divBdr>
          <w:divsChild>
            <w:div w:id="1838881429">
              <w:marLeft w:val="0"/>
              <w:marRight w:val="0"/>
              <w:marTop w:val="0"/>
              <w:marBottom w:val="0"/>
              <w:divBdr>
                <w:top w:val="none" w:sz="0" w:space="0" w:color="auto"/>
                <w:left w:val="none" w:sz="0" w:space="0" w:color="auto"/>
                <w:bottom w:val="none" w:sz="0" w:space="0" w:color="auto"/>
                <w:right w:val="none" w:sz="0" w:space="0" w:color="auto"/>
              </w:divBdr>
            </w:div>
          </w:divsChild>
        </w:div>
        <w:div w:id="1310212879">
          <w:marLeft w:val="0"/>
          <w:marRight w:val="0"/>
          <w:marTop w:val="0"/>
          <w:marBottom w:val="0"/>
          <w:divBdr>
            <w:top w:val="none" w:sz="0" w:space="0" w:color="auto"/>
            <w:left w:val="none" w:sz="0" w:space="0" w:color="auto"/>
            <w:bottom w:val="none" w:sz="0" w:space="0" w:color="auto"/>
            <w:right w:val="none" w:sz="0" w:space="0" w:color="auto"/>
          </w:divBdr>
          <w:divsChild>
            <w:div w:id="1153064518">
              <w:marLeft w:val="0"/>
              <w:marRight w:val="0"/>
              <w:marTop w:val="0"/>
              <w:marBottom w:val="0"/>
              <w:divBdr>
                <w:top w:val="none" w:sz="0" w:space="0" w:color="auto"/>
                <w:left w:val="none" w:sz="0" w:space="0" w:color="auto"/>
                <w:bottom w:val="none" w:sz="0" w:space="0" w:color="auto"/>
                <w:right w:val="none" w:sz="0" w:space="0" w:color="auto"/>
              </w:divBdr>
            </w:div>
          </w:divsChild>
        </w:div>
        <w:div w:id="985859673">
          <w:marLeft w:val="0"/>
          <w:marRight w:val="0"/>
          <w:marTop w:val="0"/>
          <w:marBottom w:val="0"/>
          <w:divBdr>
            <w:top w:val="none" w:sz="0" w:space="0" w:color="auto"/>
            <w:left w:val="none" w:sz="0" w:space="0" w:color="auto"/>
            <w:bottom w:val="none" w:sz="0" w:space="0" w:color="auto"/>
            <w:right w:val="none" w:sz="0" w:space="0" w:color="auto"/>
          </w:divBdr>
          <w:divsChild>
            <w:div w:id="738483478">
              <w:marLeft w:val="0"/>
              <w:marRight w:val="0"/>
              <w:marTop w:val="0"/>
              <w:marBottom w:val="0"/>
              <w:divBdr>
                <w:top w:val="none" w:sz="0" w:space="0" w:color="auto"/>
                <w:left w:val="none" w:sz="0" w:space="0" w:color="auto"/>
                <w:bottom w:val="none" w:sz="0" w:space="0" w:color="auto"/>
                <w:right w:val="none" w:sz="0" w:space="0" w:color="auto"/>
              </w:divBdr>
            </w:div>
          </w:divsChild>
        </w:div>
        <w:div w:id="235475868">
          <w:marLeft w:val="0"/>
          <w:marRight w:val="0"/>
          <w:marTop w:val="0"/>
          <w:marBottom w:val="0"/>
          <w:divBdr>
            <w:top w:val="none" w:sz="0" w:space="0" w:color="auto"/>
            <w:left w:val="none" w:sz="0" w:space="0" w:color="auto"/>
            <w:bottom w:val="none" w:sz="0" w:space="0" w:color="auto"/>
            <w:right w:val="none" w:sz="0" w:space="0" w:color="auto"/>
          </w:divBdr>
          <w:divsChild>
            <w:div w:id="2124684430">
              <w:marLeft w:val="0"/>
              <w:marRight w:val="0"/>
              <w:marTop w:val="0"/>
              <w:marBottom w:val="0"/>
              <w:divBdr>
                <w:top w:val="none" w:sz="0" w:space="0" w:color="auto"/>
                <w:left w:val="none" w:sz="0" w:space="0" w:color="auto"/>
                <w:bottom w:val="none" w:sz="0" w:space="0" w:color="auto"/>
                <w:right w:val="none" w:sz="0" w:space="0" w:color="auto"/>
              </w:divBdr>
            </w:div>
          </w:divsChild>
        </w:div>
        <w:div w:id="1712921976">
          <w:marLeft w:val="0"/>
          <w:marRight w:val="0"/>
          <w:marTop w:val="0"/>
          <w:marBottom w:val="0"/>
          <w:divBdr>
            <w:top w:val="none" w:sz="0" w:space="0" w:color="auto"/>
            <w:left w:val="none" w:sz="0" w:space="0" w:color="auto"/>
            <w:bottom w:val="none" w:sz="0" w:space="0" w:color="auto"/>
            <w:right w:val="none" w:sz="0" w:space="0" w:color="auto"/>
          </w:divBdr>
          <w:divsChild>
            <w:div w:id="1333337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417179">
      <w:bodyDiv w:val="1"/>
      <w:marLeft w:val="0"/>
      <w:marRight w:val="0"/>
      <w:marTop w:val="0"/>
      <w:marBottom w:val="0"/>
      <w:divBdr>
        <w:top w:val="none" w:sz="0" w:space="0" w:color="auto"/>
        <w:left w:val="none" w:sz="0" w:space="0" w:color="auto"/>
        <w:bottom w:val="none" w:sz="0" w:space="0" w:color="auto"/>
        <w:right w:val="none" w:sz="0" w:space="0" w:color="auto"/>
      </w:divBdr>
    </w:div>
    <w:div w:id="691885364">
      <w:bodyDiv w:val="1"/>
      <w:marLeft w:val="0"/>
      <w:marRight w:val="0"/>
      <w:marTop w:val="0"/>
      <w:marBottom w:val="0"/>
      <w:divBdr>
        <w:top w:val="none" w:sz="0" w:space="0" w:color="auto"/>
        <w:left w:val="none" w:sz="0" w:space="0" w:color="auto"/>
        <w:bottom w:val="none" w:sz="0" w:space="0" w:color="auto"/>
        <w:right w:val="none" w:sz="0" w:space="0" w:color="auto"/>
      </w:divBdr>
    </w:div>
    <w:div w:id="1259680305">
      <w:bodyDiv w:val="1"/>
      <w:marLeft w:val="0"/>
      <w:marRight w:val="0"/>
      <w:marTop w:val="0"/>
      <w:marBottom w:val="0"/>
      <w:divBdr>
        <w:top w:val="none" w:sz="0" w:space="0" w:color="auto"/>
        <w:left w:val="none" w:sz="0" w:space="0" w:color="auto"/>
        <w:bottom w:val="none" w:sz="0" w:space="0" w:color="auto"/>
        <w:right w:val="none" w:sz="0" w:space="0" w:color="auto"/>
      </w:divBdr>
    </w:div>
    <w:div w:id="1654484710">
      <w:bodyDiv w:val="1"/>
      <w:marLeft w:val="0"/>
      <w:marRight w:val="0"/>
      <w:marTop w:val="0"/>
      <w:marBottom w:val="0"/>
      <w:divBdr>
        <w:top w:val="none" w:sz="0" w:space="0" w:color="auto"/>
        <w:left w:val="none" w:sz="0" w:space="0" w:color="auto"/>
        <w:bottom w:val="none" w:sz="0" w:space="0" w:color="auto"/>
        <w:right w:val="none" w:sz="0" w:space="0" w:color="auto"/>
      </w:divBdr>
    </w:div>
    <w:div w:id="1693602276">
      <w:bodyDiv w:val="1"/>
      <w:marLeft w:val="0"/>
      <w:marRight w:val="0"/>
      <w:marTop w:val="0"/>
      <w:marBottom w:val="0"/>
      <w:divBdr>
        <w:top w:val="none" w:sz="0" w:space="0" w:color="auto"/>
        <w:left w:val="none" w:sz="0" w:space="0" w:color="auto"/>
        <w:bottom w:val="none" w:sz="0" w:space="0" w:color="auto"/>
        <w:right w:val="none" w:sz="0" w:space="0" w:color="auto"/>
      </w:divBdr>
      <w:divsChild>
        <w:div w:id="1074085473">
          <w:marLeft w:val="0"/>
          <w:marRight w:val="0"/>
          <w:marTop w:val="0"/>
          <w:marBottom w:val="0"/>
          <w:divBdr>
            <w:top w:val="none" w:sz="0" w:space="0" w:color="auto"/>
            <w:left w:val="none" w:sz="0" w:space="0" w:color="auto"/>
            <w:bottom w:val="none" w:sz="0" w:space="0" w:color="auto"/>
            <w:right w:val="none" w:sz="0" w:space="0" w:color="auto"/>
          </w:divBdr>
          <w:divsChild>
            <w:div w:id="108277048">
              <w:marLeft w:val="0"/>
              <w:marRight w:val="0"/>
              <w:marTop w:val="0"/>
              <w:marBottom w:val="0"/>
              <w:divBdr>
                <w:top w:val="none" w:sz="0" w:space="0" w:color="auto"/>
                <w:left w:val="none" w:sz="0" w:space="0" w:color="auto"/>
                <w:bottom w:val="none" w:sz="0" w:space="0" w:color="auto"/>
                <w:right w:val="none" w:sz="0" w:space="0" w:color="auto"/>
              </w:divBdr>
            </w:div>
          </w:divsChild>
        </w:div>
        <w:div w:id="1991712380">
          <w:marLeft w:val="0"/>
          <w:marRight w:val="0"/>
          <w:marTop w:val="0"/>
          <w:marBottom w:val="0"/>
          <w:divBdr>
            <w:top w:val="none" w:sz="0" w:space="0" w:color="auto"/>
            <w:left w:val="none" w:sz="0" w:space="0" w:color="auto"/>
            <w:bottom w:val="none" w:sz="0" w:space="0" w:color="auto"/>
            <w:right w:val="none" w:sz="0" w:space="0" w:color="auto"/>
          </w:divBdr>
          <w:divsChild>
            <w:div w:id="437604884">
              <w:marLeft w:val="0"/>
              <w:marRight w:val="0"/>
              <w:marTop w:val="0"/>
              <w:marBottom w:val="0"/>
              <w:divBdr>
                <w:top w:val="none" w:sz="0" w:space="0" w:color="auto"/>
                <w:left w:val="none" w:sz="0" w:space="0" w:color="auto"/>
                <w:bottom w:val="none" w:sz="0" w:space="0" w:color="auto"/>
                <w:right w:val="none" w:sz="0" w:space="0" w:color="auto"/>
              </w:divBdr>
            </w:div>
          </w:divsChild>
        </w:div>
        <w:div w:id="400491481">
          <w:marLeft w:val="0"/>
          <w:marRight w:val="0"/>
          <w:marTop w:val="0"/>
          <w:marBottom w:val="0"/>
          <w:divBdr>
            <w:top w:val="none" w:sz="0" w:space="0" w:color="auto"/>
            <w:left w:val="none" w:sz="0" w:space="0" w:color="auto"/>
            <w:bottom w:val="none" w:sz="0" w:space="0" w:color="auto"/>
            <w:right w:val="none" w:sz="0" w:space="0" w:color="auto"/>
          </w:divBdr>
          <w:divsChild>
            <w:div w:id="40982204">
              <w:marLeft w:val="0"/>
              <w:marRight w:val="0"/>
              <w:marTop w:val="0"/>
              <w:marBottom w:val="0"/>
              <w:divBdr>
                <w:top w:val="none" w:sz="0" w:space="0" w:color="auto"/>
                <w:left w:val="none" w:sz="0" w:space="0" w:color="auto"/>
                <w:bottom w:val="none" w:sz="0" w:space="0" w:color="auto"/>
                <w:right w:val="none" w:sz="0" w:space="0" w:color="auto"/>
              </w:divBdr>
            </w:div>
          </w:divsChild>
        </w:div>
        <w:div w:id="1989284991">
          <w:marLeft w:val="0"/>
          <w:marRight w:val="0"/>
          <w:marTop w:val="0"/>
          <w:marBottom w:val="0"/>
          <w:divBdr>
            <w:top w:val="none" w:sz="0" w:space="0" w:color="auto"/>
            <w:left w:val="none" w:sz="0" w:space="0" w:color="auto"/>
            <w:bottom w:val="none" w:sz="0" w:space="0" w:color="auto"/>
            <w:right w:val="none" w:sz="0" w:space="0" w:color="auto"/>
          </w:divBdr>
          <w:divsChild>
            <w:div w:id="739251281">
              <w:marLeft w:val="0"/>
              <w:marRight w:val="0"/>
              <w:marTop w:val="0"/>
              <w:marBottom w:val="0"/>
              <w:divBdr>
                <w:top w:val="none" w:sz="0" w:space="0" w:color="auto"/>
                <w:left w:val="none" w:sz="0" w:space="0" w:color="auto"/>
                <w:bottom w:val="none" w:sz="0" w:space="0" w:color="auto"/>
                <w:right w:val="none" w:sz="0" w:space="0" w:color="auto"/>
              </w:divBdr>
            </w:div>
          </w:divsChild>
        </w:div>
        <w:div w:id="1693530285">
          <w:marLeft w:val="0"/>
          <w:marRight w:val="0"/>
          <w:marTop w:val="0"/>
          <w:marBottom w:val="0"/>
          <w:divBdr>
            <w:top w:val="none" w:sz="0" w:space="0" w:color="auto"/>
            <w:left w:val="none" w:sz="0" w:space="0" w:color="auto"/>
            <w:bottom w:val="none" w:sz="0" w:space="0" w:color="auto"/>
            <w:right w:val="none" w:sz="0" w:space="0" w:color="auto"/>
          </w:divBdr>
          <w:divsChild>
            <w:div w:id="1534149055">
              <w:marLeft w:val="0"/>
              <w:marRight w:val="0"/>
              <w:marTop w:val="0"/>
              <w:marBottom w:val="0"/>
              <w:divBdr>
                <w:top w:val="none" w:sz="0" w:space="0" w:color="auto"/>
                <w:left w:val="none" w:sz="0" w:space="0" w:color="auto"/>
                <w:bottom w:val="none" w:sz="0" w:space="0" w:color="auto"/>
                <w:right w:val="none" w:sz="0" w:space="0" w:color="auto"/>
              </w:divBdr>
            </w:div>
          </w:divsChild>
        </w:div>
        <w:div w:id="1589458076">
          <w:marLeft w:val="0"/>
          <w:marRight w:val="0"/>
          <w:marTop w:val="0"/>
          <w:marBottom w:val="0"/>
          <w:divBdr>
            <w:top w:val="none" w:sz="0" w:space="0" w:color="auto"/>
            <w:left w:val="none" w:sz="0" w:space="0" w:color="auto"/>
            <w:bottom w:val="none" w:sz="0" w:space="0" w:color="auto"/>
            <w:right w:val="none" w:sz="0" w:space="0" w:color="auto"/>
          </w:divBdr>
          <w:divsChild>
            <w:div w:id="1682312822">
              <w:marLeft w:val="0"/>
              <w:marRight w:val="0"/>
              <w:marTop w:val="0"/>
              <w:marBottom w:val="0"/>
              <w:divBdr>
                <w:top w:val="none" w:sz="0" w:space="0" w:color="auto"/>
                <w:left w:val="none" w:sz="0" w:space="0" w:color="auto"/>
                <w:bottom w:val="none" w:sz="0" w:space="0" w:color="auto"/>
                <w:right w:val="none" w:sz="0" w:space="0" w:color="auto"/>
              </w:divBdr>
            </w:div>
          </w:divsChild>
        </w:div>
        <w:div w:id="1439789118">
          <w:marLeft w:val="0"/>
          <w:marRight w:val="0"/>
          <w:marTop w:val="0"/>
          <w:marBottom w:val="0"/>
          <w:divBdr>
            <w:top w:val="none" w:sz="0" w:space="0" w:color="auto"/>
            <w:left w:val="none" w:sz="0" w:space="0" w:color="auto"/>
            <w:bottom w:val="none" w:sz="0" w:space="0" w:color="auto"/>
            <w:right w:val="none" w:sz="0" w:space="0" w:color="auto"/>
          </w:divBdr>
          <w:divsChild>
            <w:div w:id="1691685147">
              <w:marLeft w:val="0"/>
              <w:marRight w:val="0"/>
              <w:marTop w:val="0"/>
              <w:marBottom w:val="0"/>
              <w:divBdr>
                <w:top w:val="none" w:sz="0" w:space="0" w:color="auto"/>
                <w:left w:val="none" w:sz="0" w:space="0" w:color="auto"/>
                <w:bottom w:val="none" w:sz="0" w:space="0" w:color="auto"/>
                <w:right w:val="none" w:sz="0" w:space="0" w:color="auto"/>
              </w:divBdr>
            </w:div>
          </w:divsChild>
        </w:div>
        <w:div w:id="1668708224">
          <w:marLeft w:val="0"/>
          <w:marRight w:val="0"/>
          <w:marTop w:val="0"/>
          <w:marBottom w:val="0"/>
          <w:divBdr>
            <w:top w:val="none" w:sz="0" w:space="0" w:color="auto"/>
            <w:left w:val="none" w:sz="0" w:space="0" w:color="auto"/>
            <w:bottom w:val="none" w:sz="0" w:space="0" w:color="auto"/>
            <w:right w:val="none" w:sz="0" w:space="0" w:color="auto"/>
          </w:divBdr>
          <w:divsChild>
            <w:div w:id="746463277">
              <w:marLeft w:val="0"/>
              <w:marRight w:val="0"/>
              <w:marTop w:val="0"/>
              <w:marBottom w:val="0"/>
              <w:divBdr>
                <w:top w:val="none" w:sz="0" w:space="0" w:color="auto"/>
                <w:left w:val="none" w:sz="0" w:space="0" w:color="auto"/>
                <w:bottom w:val="none" w:sz="0" w:space="0" w:color="auto"/>
                <w:right w:val="none" w:sz="0" w:space="0" w:color="auto"/>
              </w:divBdr>
            </w:div>
          </w:divsChild>
        </w:div>
        <w:div w:id="1925986779">
          <w:marLeft w:val="0"/>
          <w:marRight w:val="0"/>
          <w:marTop w:val="0"/>
          <w:marBottom w:val="0"/>
          <w:divBdr>
            <w:top w:val="none" w:sz="0" w:space="0" w:color="auto"/>
            <w:left w:val="none" w:sz="0" w:space="0" w:color="auto"/>
            <w:bottom w:val="none" w:sz="0" w:space="0" w:color="auto"/>
            <w:right w:val="none" w:sz="0" w:space="0" w:color="auto"/>
          </w:divBdr>
          <w:divsChild>
            <w:div w:id="379983059">
              <w:marLeft w:val="0"/>
              <w:marRight w:val="0"/>
              <w:marTop w:val="0"/>
              <w:marBottom w:val="0"/>
              <w:divBdr>
                <w:top w:val="none" w:sz="0" w:space="0" w:color="auto"/>
                <w:left w:val="none" w:sz="0" w:space="0" w:color="auto"/>
                <w:bottom w:val="none" w:sz="0" w:space="0" w:color="auto"/>
                <w:right w:val="none" w:sz="0" w:space="0" w:color="auto"/>
              </w:divBdr>
            </w:div>
          </w:divsChild>
        </w:div>
        <w:div w:id="1559245828">
          <w:marLeft w:val="0"/>
          <w:marRight w:val="0"/>
          <w:marTop w:val="0"/>
          <w:marBottom w:val="0"/>
          <w:divBdr>
            <w:top w:val="none" w:sz="0" w:space="0" w:color="auto"/>
            <w:left w:val="none" w:sz="0" w:space="0" w:color="auto"/>
            <w:bottom w:val="none" w:sz="0" w:space="0" w:color="auto"/>
            <w:right w:val="none" w:sz="0" w:space="0" w:color="auto"/>
          </w:divBdr>
          <w:divsChild>
            <w:div w:id="342363753">
              <w:marLeft w:val="0"/>
              <w:marRight w:val="0"/>
              <w:marTop w:val="0"/>
              <w:marBottom w:val="0"/>
              <w:divBdr>
                <w:top w:val="none" w:sz="0" w:space="0" w:color="auto"/>
                <w:left w:val="none" w:sz="0" w:space="0" w:color="auto"/>
                <w:bottom w:val="none" w:sz="0" w:space="0" w:color="auto"/>
                <w:right w:val="none" w:sz="0" w:space="0" w:color="auto"/>
              </w:divBdr>
            </w:div>
          </w:divsChild>
        </w:div>
        <w:div w:id="303005000">
          <w:marLeft w:val="0"/>
          <w:marRight w:val="0"/>
          <w:marTop w:val="0"/>
          <w:marBottom w:val="0"/>
          <w:divBdr>
            <w:top w:val="none" w:sz="0" w:space="0" w:color="auto"/>
            <w:left w:val="none" w:sz="0" w:space="0" w:color="auto"/>
            <w:bottom w:val="none" w:sz="0" w:space="0" w:color="auto"/>
            <w:right w:val="none" w:sz="0" w:space="0" w:color="auto"/>
          </w:divBdr>
          <w:divsChild>
            <w:div w:id="273293765">
              <w:marLeft w:val="0"/>
              <w:marRight w:val="0"/>
              <w:marTop w:val="0"/>
              <w:marBottom w:val="0"/>
              <w:divBdr>
                <w:top w:val="none" w:sz="0" w:space="0" w:color="auto"/>
                <w:left w:val="none" w:sz="0" w:space="0" w:color="auto"/>
                <w:bottom w:val="none" w:sz="0" w:space="0" w:color="auto"/>
                <w:right w:val="none" w:sz="0" w:space="0" w:color="auto"/>
              </w:divBdr>
            </w:div>
          </w:divsChild>
        </w:div>
        <w:div w:id="727849503">
          <w:marLeft w:val="0"/>
          <w:marRight w:val="0"/>
          <w:marTop w:val="0"/>
          <w:marBottom w:val="0"/>
          <w:divBdr>
            <w:top w:val="none" w:sz="0" w:space="0" w:color="auto"/>
            <w:left w:val="none" w:sz="0" w:space="0" w:color="auto"/>
            <w:bottom w:val="none" w:sz="0" w:space="0" w:color="auto"/>
            <w:right w:val="none" w:sz="0" w:space="0" w:color="auto"/>
          </w:divBdr>
          <w:divsChild>
            <w:div w:id="1452364523">
              <w:marLeft w:val="0"/>
              <w:marRight w:val="0"/>
              <w:marTop w:val="0"/>
              <w:marBottom w:val="0"/>
              <w:divBdr>
                <w:top w:val="none" w:sz="0" w:space="0" w:color="auto"/>
                <w:left w:val="none" w:sz="0" w:space="0" w:color="auto"/>
                <w:bottom w:val="none" w:sz="0" w:space="0" w:color="auto"/>
                <w:right w:val="none" w:sz="0" w:space="0" w:color="auto"/>
              </w:divBdr>
            </w:div>
          </w:divsChild>
        </w:div>
        <w:div w:id="1864368307">
          <w:marLeft w:val="0"/>
          <w:marRight w:val="0"/>
          <w:marTop w:val="0"/>
          <w:marBottom w:val="0"/>
          <w:divBdr>
            <w:top w:val="none" w:sz="0" w:space="0" w:color="auto"/>
            <w:left w:val="none" w:sz="0" w:space="0" w:color="auto"/>
            <w:bottom w:val="none" w:sz="0" w:space="0" w:color="auto"/>
            <w:right w:val="none" w:sz="0" w:space="0" w:color="auto"/>
          </w:divBdr>
          <w:divsChild>
            <w:div w:id="358354858">
              <w:marLeft w:val="0"/>
              <w:marRight w:val="0"/>
              <w:marTop w:val="0"/>
              <w:marBottom w:val="0"/>
              <w:divBdr>
                <w:top w:val="none" w:sz="0" w:space="0" w:color="auto"/>
                <w:left w:val="none" w:sz="0" w:space="0" w:color="auto"/>
                <w:bottom w:val="none" w:sz="0" w:space="0" w:color="auto"/>
                <w:right w:val="none" w:sz="0" w:space="0" w:color="auto"/>
              </w:divBdr>
            </w:div>
          </w:divsChild>
        </w:div>
        <w:div w:id="833254325">
          <w:marLeft w:val="0"/>
          <w:marRight w:val="0"/>
          <w:marTop w:val="0"/>
          <w:marBottom w:val="0"/>
          <w:divBdr>
            <w:top w:val="none" w:sz="0" w:space="0" w:color="auto"/>
            <w:left w:val="none" w:sz="0" w:space="0" w:color="auto"/>
            <w:bottom w:val="none" w:sz="0" w:space="0" w:color="auto"/>
            <w:right w:val="none" w:sz="0" w:space="0" w:color="auto"/>
          </w:divBdr>
          <w:divsChild>
            <w:div w:id="1754627262">
              <w:marLeft w:val="0"/>
              <w:marRight w:val="0"/>
              <w:marTop w:val="0"/>
              <w:marBottom w:val="0"/>
              <w:divBdr>
                <w:top w:val="none" w:sz="0" w:space="0" w:color="auto"/>
                <w:left w:val="none" w:sz="0" w:space="0" w:color="auto"/>
                <w:bottom w:val="none" w:sz="0" w:space="0" w:color="auto"/>
                <w:right w:val="none" w:sz="0" w:space="0" w:color="auto"/>
              </w:divBdr>
            </w:div>
          </w:divsChild>
        </w:div>
        <w:div w:id="1740597317">
          <w:marLeft w:val="0"/>
          <w:marRight w:val="0"/>
          <w:marTop w:val="0"/>
          <w:marBottom w:val="0"/>
          <w:divBdr>
            <w:top w:val="none" w:sz="0" w:space="0" w:color="auto"/>
            <w:left w:val="none" w:sz="0" w:space="0" w:color="auto"/>
            <w:bottom w:val="none" w:sz="0" w:space="0" w:color="auto"/>
            <w:right w:val="none" w:sz="0" w:space="0" w:color="auto"/>
          </w:divBdr>
          <w:divsChild>
            <w:div w:id="529803540">
              <w:marLeft w:val="0"/>
              <w:marRight w:val="0"/>
              <w:marTop w:val="0"/>
              <w:marBottom w:val="0"/>
              <w:divBdr>
                <w:top w:val="none" w:sz="0" w:space="0" w:color="auto"/>
                <w:left w:val="none" w:sz="0" w:space="0" w:color="auto"/>
                <w:bottom w:val="none" w:sz="0" w:space="0" w:color="auto"/>
                <w:right w:val="none" w:sz="0" w:space="0" w:color="auto"/>
              </w:divBdr>
            </w:div>
          </w:divsChild>
        </w:div>
        <w:div w:id="301812246">
          <w:marLeft w:val="0"/>
          <w:marRight w:val="0"/>
          <w:marTop w:val="0"/>
          <w:marBottom w:val="0"/>
          <w:divBdr>
            <w:top w:val="none" w:sz="0" w:space="0" w:color="auto"/>
            <w:left w:val="none" w:sz="0" w:space="0" w:color="auto"/>
            <w:bottom w:val="none" w:sz="0" w:space="0" w:color="auto"/>
            <w:right w:val="none" w:sz="0" w:space="0" w:color="auto"/>
          </w:divBdr>
          <w:divsChild>
            <w:div w:id="1223907615">
              <w:marLeft w:val="0"/>
              <w:marRight w:val="0"/>
              <w:marTop w:val="0"/>
              <w:marBottom w:val="0"/>
              <w:divBdr>
                <w:top w:val="none" w:sz="0" w:space="0" w:color="auto"/>
                <w:left w:val="none" w:sz="0" w:space="0" w:color="auto"/>
                <w:bottom w:val="none" w:sz="0" w:space="0" w:color="auto"/>
                <w:right w:val="none" w:sz="0" w:space="0" w:color="auto"/>
              </w:divBdr>
            </w:div>
          </w:divsChild>
        </w:div>
        <w:div w:id="1446659337">
          <w:marLeft w:val="0"/>
          <w:marRight w:val="0"/>
          <w:marTop w:val="0"/>
          <w:marBottom w:val="0"/>
          <w:divBdr>
            <w:top w:val="none" w:sz="0" w:space="0" w:color="auto"/>
            <w:left w:val="none" w:sz="0" w:space="0" w:color="auto"/>
            <w:bottom w:val="none" w:sz="0" w:space="0" w:color="auto"/>
            <w:right w:val="none" w:sz="0" w:space="0" w:color="auto"/>
          </w:divBdr>
          <w:divsChild>
            <w:div w:id="1209025069">
              <w:marLeft w:val="0"/>
              <w:marRight w:val="0"/>
              <w:marTop w:val="0"/>
              <w:marBottom w:val="0"/>
              <w:divBdr>
                <w:top w:val="none" w:sz="0" w:space="0" w:color="auto"/>
                <w:left w:val="none" w:sz="0" w:space="0" w:color="auto"/>
                <w:bottom w:val="none" w:sz="0" w:space="0" w:color="auto"/>
                <w:right w:val="none" w:sz="0" w:space="0" w:color="auto"/>
              </w:divBdr>
            </w:div>
          </w:divsChild>
        </w:div>
        <w:div w:id="1455752438">
          <w:marLeft w:val="0"/>
          <w:marRight w:val="0"/>
          <w:marTop w:val="0"/>
          <w:marBottom w:val="0"/>
          <w:divBdr>
            <w:top w:val="none" w:sz="0" w:space="0" w:color="auto"/>
            <w:left w:val="none" w:sz="0" w:space="0" w:color="auto"/>
            <w:bottom w:val="none" w:sz="0" w:space="0" w:color="auto"/>
            <w:right w:val="none" w:sz="0" w:space="0" w:color="auto"/>
          </w:divBdr>
          <w:divsChild>
            <w:div w:id="389574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5387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3.png"/><Relationship Id="rId26" Type="http://schemas.openxmlformats.org/officeDocument/2006/relationships/hyperlink" Target="https://cer.gov.au/markets/reports-and-data/safeguard-data/2023-24-baselines-and-emissions-data" TargetMode="External"/><Relationship Id="rId39" Type="http://schemas.openxmlformats.org/officeDocument/2006/relationships/hyperlink" Target="https://www.dewr.gov.au/employment-research/small-area-labour-markets" TargetMode="External"/><Relationship Id="rId3" Type="http://schemas.openxmlformats.org/officeDocument/2006/relationships/customXml" Target="../customXml/item3.xml"/><Relationship Id="rId21" Type="http://schemas.openxmlformats.org/officeDocument/2006/relationships/header" Target="header4.xml"/><Relationship Id="rId34" Type="http://schemas.openxmlformats.org/officeDocument/2006/relationships/hyperlink" Target="https://research.csiro.au/hyresource/projects/projects-spreadsheet/" TargetMode="External"/><Relationship Id="rId42" Type="http://schemas.openxmlformats.org/officeDocument/2006/relationships/hyperlink" Target="https://www.abs.gov.au/statistics/microdata-tablebuilder/tablebuilder" TargetMode="External"/><Relationship Id="rId47" Type="http://schemas.openxmlformats.org/officeDocument/2006/relationships/header" Target="header6.xml"/><Relationship Id="rId50" Type="http://schemas.openxmlformats.org/officeDocument/2006/relationships/theme" Target="theme/theme1.xml"/><Relationship Id="rId7" Type="http://schemas.openxmlformats.org/officeDocument/2006/relationships/styles" Target="styles.xml"/><Relationship Id="rId12" Type="http://schemas.openxmlformats.org/officeDocument/2006/relationships/hyperlink" Target="https://aemo.com.au/energy-systems/electricity/national-electricity-market-nem/nem-forecasting-and-planning/forecasting-and-planning-data/generation-information" TargetMode="External"/><Relationship Id="rId17" Type="http://schemas.openxmlformats.org/officeDocument/2006/relationships/image" Target="media/image2.png"/><Relationship Id="rId25" Type="http://schemas.openxmlformats.org/officeDocument/2006/relationships/hyperlink" Target="https://www.netzero.gov.au/sites/default/files/documents/2025-03/NZEA_Regional_Framework%20%281%29.pdf" TargetMode="External"/><Relationship Id="rId33" Type="http://schemas.openxmlformats.org/officeDocument/2006/relationships/hyperlink" Target="https://arena.gov.au/projects/?project-value-start=0&amp;project-value-end=200000000" TargetMode="External"/><Relationship Id="rId38" Type="http://schemas.openxmlformats.org/officeDocument/2006/relationships/hyperlink" Target="https://www.jobsandskills.gov.au/data/regional-labour-market-indicator" TargetMode="External"/><Relationship Id="rId46"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footer" Target="footer3.xml"/><Relationship Id="rId29" Type="http://schemas.openxmlformats.org/officeDocument/2006/relationships/hyperlink" Target="https://aemo.com.au/energy-systems/electricity/national-electricity-market-nem/nem-forecasting-and-planning/forecasting-and-planning-data/generation-information" TargetMode="External"/><Relationship Id="rId41" Type="http://schemas.openxmlformats.org/officeDocument/2006/relationships/hyperlink" Target="https://www.abs.gov.au/statistics/microdata-tablebuilder/tablebuilder" TargetMode="External"/><Relationship Id="R9bba0f689e1e466e"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www.abs.gov.au/statistics/standards/australian-statistical-geography-standard-asgs-edition-3/jul2021-jun2026/access-and-downloads/allocation-files" TargetMode="External"/><Relationship Id="rId32" Type="http://schemas.openxmlformats.org/officeDocument/2006/relationships/hyperlink" Target="https://www.abs.gov.au/statistics/microdata-tablebuilder/tablebuilder" TargetMode="External"/><Relationship Id="rId37" Type="http://schemas.openxmlformats.org/officeDocument/2006/relationships/hyperlink" Target="https://www.abs.gov.au/statistics/microdata-tablebuilder/tablebuilder" TargetMode="External"/><Relationship Id="rId40" Type="http://schemas.openxmlformats.org/officeDocument/2006/relationships/hyperlink" Target="https://www.abs.gov.au/statistics/labour/employment-and-unemployment/labour-force-australia/dec-2024" TargetMode="External"/><Relationship Id="rId45" Type="http://schemas.openxmlformats.org/officeDocument/2006/relationships/header" Target="header5.xml"/><Relationship Id="R3942206035ad4b7f" Type="http://schemas.microsoft.com/office/2016/09/relationships/commentsIds" Target="commentsIds.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hyperlink" Target="https://www.abs.gov.au/statistics/microdata-tablebuilder/tablebuilder" TargetMode="External"/><Relationship Id="rId28" Type="http://schemas.openxmlformats.org/officeDocument/2006/relationships/hyperlink" Target="https://cer.gov.au/markets/reports-and-data/nger-reporting-data-and-registers/2023-24-published-data-highlights" TargetMode="External"/><Relationship Id="rId36" Type="http://schemas.openxmlformats.org/officeDocument/2006/relationships/hyperlink" Target="https://aemo.com.au/en/energy-systems/major-publications/integrated-system-plan-isp/2024-integrated-system-plan-isp" TargetMode="External"/><Relationship Id="rId49"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eader" Target="header3.xml"/><Relationship Id="rId31" Type="http://schemas.openxmlformats.org/officeDocument/2006/relationships/hyperlink" Target="https://login.remplan.com.au/" TargetMode="External"/><Relationship Id="rId44" Type="http://schemas.openxmlformats.org/officeDocument/2006/relationships/hyperlink" Target="https://www.agriculture.gov.au/abares"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footer" Target="footer4.xml"/><Relationship Id="rId27" Type="http://schemas.openxmlformats.org/officeDocument/2006/relationships/hyperlink" Target="https://cer.gov.au/markets/reports-and-data/nger-reporting-data-and-registers/electricity-sector-emissions-and-generation-data-2023-24" TargetMode="External"/><Relationship Id="rId30" Type="http://schemas.openxmlformats.org/officeDocument/2006/relationships/hyperlink" Target="https://cer.gov.au/markets/reports-and-data/safeguard-data/2023-24-baselines-and-emissions-data" TargetMode="External"/><Relationship Id="rId35" Type="http://schemas.openxmlformats.org/officeDocument/2006/relationships/hyperlink" Target="https://www.industry.gov.au/publications/resources-and-energy-major-projects-2024" TargetMode="External"/><Relationship Id="rId43" Type="http://schemas.openxmlformats.org/officeDocument/2006/relationships/hyperlink" Target="https://data.gov.au/dataset/ds-dga-cff2ae8a-55e4-47db-a66d-e177fe0ac6a0/details" TargetMode="External"/><Relationship Id="rId48" Type="http://schemas.openxmlformats.org/officeDocument/2006/relationships/footer" Target="footer6.xml"/><Relationship Id="rId8" Type="http://schemas.openxmlformats.org/officeDocument/2006/relationships/settings" Target="settings.xml"/></Relationships>
</file>

<file path=word/_rels/header2.xml.rels><?xml version="1.0" encoding="UTF-8" standalone="yes"?>
<Relationships xmlns="http://schemas.openxmlformats.org/package/2006/relationships"><Relationship Id="rId3" Type="http://schemas.openxmlformats.org/officeDocument/2006/relationships/image" Target="media/image5.sv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NZEA">
      <a:dk1>
        <a:srgbClr val="000000"/>
      </a:dk1>
      <a:lt1>
        <a:srgbClr val="FFFFFF"/>
      </a:lt1>
      <a:dk2>
        <a:srgbClr val="002C6F"/>
      </a:dk2>
      <a:lt2>
        <a:srgbClr val="EFF6FF"/>
      </a:lt2>
      <a:accent1>
        <a:srgbClr val="17D3A1"/>
      </a:accent1>
      <a:accent2>
        <a:srgbClr val="003C2A"/>
      </a:accent2>
      <a:accent3>
        <a:srgbClr val="499BFF"/>
      </a:accent3>
      <a:accent4>
        <a:srgbClr val="FF6F47"/>
      </a:accent4>
      <a:accent5>
        <a:srgbClr val="7C070F"/>
      </a:accent5>
      <a:accent6>
        <a:srgbClr val="49F3FF"/>
      </a:accent6>
      <a:hlink>
        <a:srgbClr val="002C6F"/>
      </a:hlink>
      <a:folHlink>
        <a:srgbClr val="002C6F"/>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D650DC05462EB439658F6E632528AA1" ma:contentTypeVersion="17" ma:contentTypeDescription="Create a new document." ma:contentTypeScope="" ma:versionID="f833eb1a82f59acfae6bbb69bc9d8397">
  <xsd:schema xmlns:xsd="http://www.w3.org/2001/XMLSchema" xmlns:xs="http://www.w3.org/2001/XMLSchema" xmlns:p="http://schemas.microsoft.com/office/2006/metadata/properties" xmlns:ns1="http://schemas.microsoft.com/sharepoint/v3" xmlns:ns2="ee4a4738-f22b-4f53-8d8b-300bef284fad" xmlns:ns3="e771ab56-0c5d-40e7-b080-2686d2b89623" xmlns:ns4="bff628bb-3cde-4c69-a781-00786bfd9d57" targetNamespace="http://schemas.microsoft.com/office/2006/metadata/properties" ma:root="true" ma:fieldsID="4bea9f4840a868658dc2943d56d52b82" ns1:_="" ns2:_="" ns3:_="" ns4:_="">
    <xsd:import namespace="http://schemas.microsoft.com/sharepoint/v3"/>
    <xsd:import namespace="ee4a4738-f22b-4f53-8d8b-300bef284fad"/>
    <xsd:import namespace="e771ab56-0c5d-40e7-b080-2686d2b89623"/>
    <xsd:import namespace="bff628bb-3cde-4c69-a781-00786bfd9d57"/>
    <xsd:element name="properties">
      <xsd:complexType>
        <xsd:sequence>
          <xsd:element name="documentManagement">
            <xsd:complexType>
              <xsd:all>
                <xsd:element ref="ns2:_dlc_DocId" minOccurs="0"/>
                <xsd:element ref="ns2:_dlc_DocIdUrl" minOccurs="0"/>
                <xsd:element ref="ns2:_dlc_DocIdPersistId" minOccurs="0"/>
                <xsd:element ref="ns2:m96e6c6a0b1b4e9d9f302564c62fa29c" minOccurs="0"/>
                <xsd:element ref="ns2:TaxCatchAll" minOccurs="0"/>
                <xsd:element ref="ns2:e7ca3da155204475b28d3620c7d1d52f" minOccurs="0"/>
                <xsd:element ref="ns3:ShareHubID" minOccurs="0"/>
                <xsd:element ref="ns2:TaxKeywordTaxHTField" minOccurs="0"/>
                <xsd:element ref="ns1:Comments" minOccurs="0"/>
                <xsd:element ref="ns4:MediaServiceMetadata" minOccurs="0"/>
                <xsd:element ref="ns4:MediaServiceFastMetadata" minOccurs="0"/>
                <xsd:element ref="ns4:MediaServiceSearchProperties" minOccurs="0"/>
                <xsd:element ref="ns4: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omments" ma:index="19" nillable="true" ma:displayName="Comments" ma:internalName="Comment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e4a4738-f22b-4f53-8d8b-300bef284fad"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m96e6c6a0b1b4e9d9f302564c62fa29c" ma:index="12" ma:taxonomy="true" ma:internalName="m96e6c6a0b1b4e9d9f302564c62fa29c" ma:taxonomyFieldName="SecurityClassification" ma:displayName="Security Classification" ma:default="4;#OFFICIAL|9e0ec9cb-4e7f-4d4a-bd32-1ee7525c6d87" ma:fieldId="{696e6c6a-0b1b-4e9d-9f30-2564c62fa29c}" ma:sspId="a704aed0-9400-4f73-8896-887924b24b89" ma:termSetId="15567863-ae19-46a1-9475-3e196b77969e" ma:anchorId="00000000-0000-0000-0000-000000000000" ma:open="false" ma:isKeyword="false">
      <xsd:complexType>
        <xsd:sequence>
          <xsd:element ref="pc:Terms" minOccurs="0" maxOccurs="1"/>
        </xsd:sequence>
      </xsd:complexType>
    </xsd:element>
    <xsd:element name="TaxCatchAll" ma:index="13" nillable="true" ma:displayName="Taxonomy Catch All Column" ma:hidden="true" ma:list="{2c289323-56f1-4fe3-abb8-4b281bce73a3}" ma:internalName="TaxCatchAll" ma:showField="CatchAllData" ma:web="ee4a4738-f22b-4f53-8d8b-300bef284fad">
      <xsd:complexType>
        <xsd:complexContent>
          <xsd:extension base="dms:MultiChoiceLookup">
            <xsd:sequence>
              <xsd:element name="Value" type="dms:Lookup" maxOccurs="unbounded" minOccurs="0" nillable="true"/>
            </xsd:sequence>
          </xsd:extension>
        </xsd:complexContent>
      </xsd:complexType>
    </xsd:element>
    <xsd:element name="e7ca3da155204475b28d3620c7d1d52f" ma:index="15" nillable="true" ma:taxonomy="true" ma:internalName="e7ca3da155204475b28d3620c7d1d52f" ma:taxonomyFieldName="InformationMarker" ma:displayName="Information Marker" ma:readOnly="false" ma:fieldId="{e7ca3da1-5520-4475-b28d-3620c7d1d52f}" ma:sspId="a704aed0-9400-4f73-8896-887924b24b89" ma:termSetId="0affb9f3-c46b-4e8a-8ea3-c3be657626a6" ma:anchorId="00000000-0000-0000-0000-000000000000" ma:open="false" ma:isKeyword="false">
      <xsd:complexType>
        <xsd:sequence>
          <xsd:element ref="pc:Terms" minOccurs="0" maxOccurs="1"/>
        </xsd:sequence>
      </xsd:complexType>
    </xsd:element>
    <xsd:element name="TaxKeywordTaxHTField" ma:index="18" nillable="true" ma:taxonomy="true" ma:internalName="TaxKeywordTaxHTField" ma:taxonomyFieldName="TaxKeyword" ma:displayName="Enterprise Keywords" ma:fieldId="{23f27201-bee3-471e-b2e7-b64fd8b7ca38}" ma:taxonomyMulti="true" ma:sspId="a704aed0-9400-4f73-8896-887924b24b89"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771ab56-0c5d-40e7-b080-2686d2b89623" elementFormDefault="qualified">
    <xsd:import namespace="http://schemas.microsoft.com/office/2006/documentManagement/types"/>
    <xsd:import namespace="http://schemas.microsoft.com/office/infopath/2007/PartnerControls"/>
    <xsd:element name="ShareHubID" ma:index="16" nillable="true" ma:displayName="ShareHub ID" ma:description="" ma:indexed="true" ma:internalName="ShareHubID">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ff628bb-3cde-4c69-a781-00786bfd9d57" elementFormDefault="qualified">
    <xsd:import namespace="http://schemas.microsoft.com/office/2006/documentManagement/types"/>
    <xsd:import namespace="http://schemas.microsoft.com/office/infopath/2007/PartnerControls"/>
    <xsd:element name="MediaServiceMetadata" ma:index="20" nillable="true" ma:displayName="MediaServiceMetadata" ma:hidden="true" ma:internalName="MediaServiceMetadata" ma:readOnly="true">
      <xsd:simpleType>
        <xsd:restriction base="dms:Note"/>
      </xsd:simpleType>
    </xsd:element>
    <xsd:element name="MediaServiceFastMetadata" ma:index="21" nillable="true" ma:displayName="MediaServiceFastMetadata" ma:hidden="true" ma:internalName="MediaServiceFastMetadata" ma:readOnly="true">
      <xsd:simpleType>
        <xsd:restriction base="dms:Note"/>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ee4a4738-f22b-4f53-8d8b-300bef284fad">
      <Value>4</Value>
    </TaxCatchAll>
    <TaxKeywordTaxHTField xmlns="ee4a4738-f22b-4f53-8d8b-300bef284fad">
      <Terms xmlns="http://schemas.microsoft.com/office/infopath/2007/PartnerControls"/>
    </TaxKeywordTaxHTField>
    <ShareHubID xmlns="e771ab56-0c5d-40e7-b080-2686d2b89623" xsi:nil="true"/>
    <Comments xmlns="http://schemas.microsoft.com/sharepoint/v3" xsi:nil="true"/>
    <_dlc_DocId xmlns="ee4a4738-f22b-4f53-8d8b-300bef284fad">NZEdoc-1794887320-160</_dlc_DocId>
    <_dlc_DocIdUrl xmlns="ee4a4738-f22b-4f53-8d8b-300bef284fad">
      <Url>https://pmc01.sharepoint.com/sites/nze-ec/_layouts/15/DocIdRedir.aspx?ID=NZEdoc-1794887320-160</Url>
      <Description>NZEdoc-1794887320-160</Description>
    </_dlc_DocIdUrl>
    <_dlc_DocIdPersistId xmlns="ee4a4738-f22b-4f53-8d8b-300bef284fad">false</_dlc_DocIdPersistId>
    <m96e6c6a0b1b4e9d9f302564c62fa29c xmlns="ee4a4738-f22b-4f53-8d8b-300bef284fad">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9e0ec9cb-4e7f-4d4a-bd32-1ee7525c6d87</TermId>
        </TermInfo>
      </Terms>
    </m96e6c6a0b1b4e9d9f302564c62fa29c>
    <e7ca3da155204475b28d3620c7d1d52f xmlns="ee4a4738-f22b-4f53-8d8b-300bef284fad">
      <Terms xmlns="http://schemas.microsoft.com/office/infopath/2007/PartnerControls"/>
    </e7ca3da155204475b28d3620c7d1d52f>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E913B1-6DBA-4AAF-A433-51A7C87A12B7}">
  <ds:schemaRefs>
    <ds:schemaRef ds:uri="http://schemas.microsoft.com/sharepoint/events"/>
  </ds:schemaRefs>
</ds:datastoreItem>
</file>

<file path=customXml/itemProps2.xml><?xml version="1.0" encoding="utf-8"?>
<ds:datastoreItem xmlns:ds="http://schemas.openxmlformats.org/officeDocument/2006/customXml" ds:itemID="{6D0FD4E8-0935-464B-AF33-6B6B970A7F7F}">
  <ds:schemaRefs>
    <ds:schemaRef ds:uri="http://schemas.microsoft.com/sharepoint/v3/contenttype/forms"/>
  </ds:schemaRefs>
</ds:datastoreItem>
</file>

<file path=customXml/itemProps3.xml><?xml version="1.0" encoding="utf-8"?>
<ds:datastoreItem xmlns:ds="http://schemas.openxmlformats.org/officeDocument/2006/customXml" ds:itemID="{F3C7B422-F712-405B-A064-5BA3692FE04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ee4a4738-f22b-4f53-8d8b-300bef284fad"/>
    <ds:schemaRef ds:uri="e771ab56-0c5d-40e7-b080-2686d2b89623"/>
    <ds:schemaRef ds:uri="bff628bb-3cde-4c69-a781-00786bfd9d5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26C218B-5F0E-4C10-8FA4-CAE4A0D89CC6}">
  <ds:schemaRefs>
    <ds:schemaRef ds:uri="http://schemas.microsoft.com/sharepoint/v3"/>
    <ds:schemaRef ds:uri="http://purl.org/dc/terms/"/>
    <ds:schemaRef ds:uri="http://schemas.microsoft.com/office/infopath/2007/PartnerControls"/>
    <ds:schemaRef ds:uri="http://purl.org/dc/dcmitype/"/>
    <ds:schemaRef ds:uri="ee4a4738-f22b-4f53-8d8b-300bef284fad"/>
    <ds:schemaRef ds:uri="e771ab56-0c5d-40e7-b080-2686d2b89623"/>
    <ds:schemaRef ds:uri="http://purl.org/dc/elements/1.1/"/>
    <ds:schemaRef ds:uri="http://schemas.microsoft.com/office/2006/documentManagement/types"/>
    <ds:schemaRef ds:uri="http://schemas.openxmlformats.org/package/2006/metadata/core-properties"/>
    <ds:schemaRef ds:uri="bff628bb-3cde-4c69-a781-00786bfd9d57"/>
    <ds:schemaRef ds:uri="http://schemas.microsoft.com/office/2006/metadata/properties"/>
    <ds:schemaRef ds:uri="http://www.w3.org/XML/1998/namespace"/>
  </ds:schemaRefs>
</ds:datastoreItem>
</file>

<file path=customXml/itemProps5.xml><?xml version="1.0" encoding="utf-8"?>
<ds:datastoreItem xmlns:ds="http://schemas.openxmlformats.org/officeDocument/2006/customXml" ds:itemID="{7A66BB12-6594-49A9-B060-35CF620272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7</Pages>
  <Words>1532</Words>
  <Characters>8738</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David.Harper@pmc.gov.au</dc:creator>
  <cp:keywords/>
  <cp:lastModifiedBy>Harper, David</cp:lastModifiedBy>
  <cp:revision>31</cp:revision>
  <cp:lastPrinted>2025-03-09T23:17:00Z</cp:lastPrinted>
  <dcterms:created xsi:type="dcterms:W3CDTF">2025-04-07T03:49:00Z</dcterms:created>
  <dcterms:modified xsi:type="dcterms:W3CDTF">2025-06-24T04:10:00Z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0x0101000D650DC05462EB439658F6E632528AA1</vt:lpwstr>
  </property>
  <property fmtid="{D5CDD505-2E9C-101B-9397-08002B2CF9AE}" pid="3" name="SecurityClassification">
    <vt:lpwstr>4;#OFFICIAL|9e0ec9cb-4e7f-4d4a-bd32-1ee7525c6d87</vt:lpwstr>
  </property>
  <property fmtid="{D5CDD505-2E9C-101B-9397-08002B2CF9AE}" pid="4" name="_dlc_DocIdItemGuid">
    <vt:lpwstr>25c551f9-826f-4ffc-8554-3c7db0b51e29</vt:lpwstr>
  </property>
  <property fmtid="{D5CDD505-2E9C-101B-9397-08002B2CF9AE}" pid="5" name="TaxKeyword">
    <vt:lpwstr/>
  </property>
  <property fmtid="{D5CDD505-2E9C-101B-9397-08002B2CF9AE}" pid="6" name="InformationMarker">
    <vt:lpwstr/>
  </property>
  <property fmtid="{D5CDD505-2E9C-101B-9397-08002B2CF9AE}" pid="7" name="FolderID">
    <vt:lpwstr/>
  </property>
  <property fmtid="{D5CDD505-2E9C-101B-9397-08002B2CF9AE}" pid="8" name="xd_ProgID">
    <vt:lpwstr/>
  </property>
  <property fmtid="{D5CDD505-2E9C-101B-9397-08002B2CF9AE}" pid="9" name="ComplianceAssetId">
    <vt:lpwstr/>
  </property>
  <property fmtid="{D5CDD505-2E9C-101B-9397-08002B2CF9AE}" pid="10" name="TemplateUrl">
    <vt:lpwstr/>
  </property>
  <property fmtid="{D5CDD505-2E9C-101B-9397-08002B2CF9AE}" pid="11" name="_ExtendedDescription">
    <vt:lpwstr/>
  </property>
  <property fmtid="{D5CDD505-2E9C-101B-9397-08002B2CF9AE}" pid="12" name="i2d55d5d7861430a9f69ffe5d30c470a">
    <vt:lpwstr>OFFICIAL|9e0ec9cb-4e7f-4d4a-bd32-1ee7525c6d87</vt:lpwstr>
  </property>
  <property fmtid="{D5CDD505-2E9C-101B-9397-08002B2CF9AE}" pid="13" name="TriggerFlowInfo">
    <vt:lpwstr/>
  </property>
  <property fmtid="{D5CDD505-2E9C-101B-9397-08002B2CF9AE}" pid="14" name="xd_Signature">
    <vt:bool>false</vt:bool>
  </property>
</Properties>
</file>